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7AE09" w14:textId="53873BF0" w:rsidR="00FF69AC" w:rsidRPr="00827ACD" w:rsidRDefault="003B70C0">
      <w:pPr>
        <w:rPr>
          <w:rFonts w:ascii="Arial Black" w:hAnsi="Arial Black"/>
          <w:color w:val="0E2841" w:themeColor="text2"/>
          <w:sz w:val="40"/>
          <w:szCs w:val="40"/>
        </w:rPr>
      </w:pPr>
      <w:r w:rsidRPr="00827ACD">
        <w:rPr>
          <w:rFonts w:ascii="Arial Black" w:hAnsi="Arial Black"/>
          <w:color w:val="0E2841" w:themeColor="text2"/>
          <w:sz w:val="40"/>
          <w:szCs w:val="40"/>
        </w:rPr>
        <w:t>Spalding</w:t>
      </w:r>
      <w:r w:rsidR="00D36A41" w:rsidRPr="00827ACD">
        <w:rPr>
          <w:rFonts w:ascii="Arial Black" w:hAnsi="Arial Black"/>
          <w:color w:val="0E2841" w:themeColor="text2"/>
          <w:sz w:val="40"/>
          <w:szCs w:val="40"/>
        </w:rPr>
        <w:t xml:space="preserve"> – </w:t>
      </w:r>
      <w:r w:rsidR="00FC20B3" w:rsidRPr="006F735A">
        <w:rPr>
          <w:rFonts w:ascii="Arial Black" w:hAnsi="Arial Black"/>
          <w:color w:val="0E2841" w:themeColor="text2"/>
          <w:sz w:val="40"/>
          <w:szCs w:val="40"/>
        </w:rPr>
        <w:t>S</w:t>
      </w:r>
      <w:r w:rsidR="00D36A41" w:rsidRPr="006F735A">
        <w:rPr>
          <w:rFonts w:ascii="Arial Black" w:hAnsi="Arial Black"/>
          <w:color w:val="0E2841" w:themeColor="text2"/>
          <w:sz w:val="40"/>
          <w:szCs w:val="40"/>
        </w:rPr>
        <w:t>trategic</w:t>
      </w:r>
      <w:r w:rsidR="00D36A41" w:rsidRPr="00827ACD">
        <w:rPr>
          <w:rFonts w:ascii="Arial Black" w:hAnsi="Arial Black"/>
          <w:color w:val="0E2841" w:themeColor="text2"/>
          <w:sz w:val="40"/>
          <w:szCs w:val="40"/>
        </w:rPr>
        <w:t xml:space="preserve"> case for change</w:t>
      </w:r>
    </w:p>
    <w:p w14:paraId="1545CD41" w14:textId="53D966D2" w:rsidR="00257082" w:rsidRPr="00B678E9" w:rsidRDefault="00BD71E8">
      <w:pPr>
        <w:rPr>
          <w:rFonts w:ascii="Arial Black" w:hAnsi="Arial Black"/>
        </w:rPr>
      </w:pPr>
      <w:r>
        <w:rPr>
          <w:rFonts w:ascii="Arial Black" w:hAnsi="Arial Black"/>
        </w:rPr>
        <w:t xml:space="preserve">Spalding </w:t>
      </w:r>
      <w:r w:rsidR="00741DEE">
        <w:rPr>
          <w:rFonts w:ascii="Arial Black" w:hAnsi="Arial Black"/>
        </w:rPr>
        <w:t xml:space="preserve">Town boundary based on Built Up Area 2022 </w:t>
      </w:r>
      <w:proofErr w:type="gramStart"/>
      <w:r w:rsidR="00741DEE">
        <w:rPr>
          <w:rFonts w:ascii="Arial Black" w:hAnsi="Arial Black"/>
        </w:rPr>
        <w:t>definition</w:t>
      </w:r>
      <w:proofErr w:type="gramEnd"/>
    </w:p>
    <w:p w14:paraId="6553CF1C" w14:textId="3F5B71FC" w:rsidR="00B279BA" w:rsidRDefault="00F37B86" w:rsidP="00F37B86">
      <w:pPr>
        <w:pStyle w:val="NormalWeb"/>
        <w:jc w:val="center"/>
      </w:pPr>
      <w:r w:rsidRPr="00F37B86">
        <w:drawing>
          <wp:inline distT="0" distB="0" distL="0" distR="0" wp14:anchorId="3230B15B" wp14:editId="5CEB7BD6">
            <wp:extent cx="4972744" cy="6897063"/>
            <wp:effectExtent l="0" t="0" r="0" b="0"/>
            <wp:docPr id="160733045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30450" name="Picture 1" descr="A map of a city&#10;&#10;Description automatically generated"/>
                    <pic:cNvPicPr/>
                  </pic:nvPicPr>
                  <pic:blipFill>
                    <a:blip r:embed="rId8"/>
                    <a:stretch>
                      <a:fillRect/>
                    </a:stretch>
                  </pic:blipFill>
                  <pic:spPr>
                    <a:xfrm>
                      <a:off x="0" y="0"/>
                      <a:ext cx="4972744" cy="6897063"/>
                    </a:xfrm>
                    <a:prstGeom prst="rect">
                      <a:avLst/>
                    </a:prstGeom>
                  </pic:spPr>
                </pic:pic>
              </a:graphicData>
            </a:graphic>
          </wp:inline>
        </w:drawing>
      </w:r>
    </w:p>
    <w:p w14:paraId="6E45452B" w14:textId="34162A94" w:rsidR="00ED1962" w:rsidRDefault="00ED1962" w:rsidP="00ED1962">
      <w:pPr>
        <w:pStyle w:val="Caption"/>
        <w:rPr>
          <w:kern w:val="0"/>
        </w:rPr>
      </w:pPr>
      <w:bookmarkStart w:id="0" w:name="_Ref167268368"/>
      <w:r>
        <w:t xml:space="preserve">Figure </w:t>
      </w:r>
      <w:r>
        <w:fldChar w:fldCharType="begin"/>
      </w:r>
      <w:r>
        <w:instrText xml:space="preserve"> SEQ Figure \* ARABIC </w:instrText>
      </w:r>
      <w:r>
        <w:fldChar w:fldCharType="separate"/>
      </w:r>
      <w:r w:rsidR="00AF0221">
        <w:rPr>
          <w:noProof/>
        </w:rPr>
        <w:t>1</w:t>
      </w:r>
      <w:r>
        <w:fldChar w:fldCharType="end"/>
      </w:r>
      <w:bookmarkEnd w:id="0"/>
      <w:r>
        <w:t xml:space="preserve"> - Map of </w:t>
      </w:r>
      <w:r w:rsidR="003B70C0">
        <w:t>Spalding</w:t>
      </w:r>
      <w:r>
        <w:t xml:space="preserve"> Town Boundary</w:t>
      </w:r>
    </w:p>
    <w:p w14:paraId="13BBC46C" w14:textId="56F57475" w:rsidR="00FB1361" w:rsidRDefault="00FB1361" w:rsidP="00FB1361">
      <w:r>
        <w:t xml:space="preserve">The boundary for Spalding town is based on ONS </w:t>
      </w:r>
      <w:hyperlink r:id="rId9" w:history="1">
        <w:r w:rsidRPr="00ED2C5C">
          <w:rPr>
            <w:rStyle w:val="Hyperlink"/>
          </w:rPr>
          <w:t>Built Up Area 2022</w:t>
        </w:r>
      </w:hyperlink>
      <w:r>
        <w:t xml:space="preserve"> data. This reflects the approach set out in the Long-Term Plan for Towns guidance for defining the geographical area covered by the Town Board.</w:t>
      </w:r>
    </w:p>
    <w:p w14:paraId="4A0A91AA" w14:textId="211D17FF" w:rsidR="00257082" w:rsidRDefault="001961FE">
      <w:r>
        <w:lastRenderedPageBreak/>
        <w:t xml:space="preserve">The map shown in </w:t>
      </w:r>
      <w:r>
        <w:fldChar w:fldCharType="begin"/>
      </w:r>
      <w:r>
        <w:instrText xml:space="preserve"> REF _Ref167268368 \h </w:instrText>
      </w:r>
      <w:r>
        <w:fldChar w:fldCharType="separate"/>
      </w:r>
      <w:r>
        <w:t xml:space="preserve">Figure </w:t>
      </w:r>
      <w:r>
        <w:rPr>
          <w:noProof/>
        </w:rPr>
        <w:t>1</w:t>
      </w:r>
      <w:r>
        <w:fldChar w:fldCharType="end"/>
      </w:r>
      <w:r>
        <w:t xml:space="preserve"> also includes data from the </w:t>
      </w:r>
      <w:r w:rsidR="00E002AC">
        <w:t xml:space="preserve">Consumer Data Research Centre (CDRC) showing </w:t>
      </w:r>
      <w:hyperlink r:id="rId10" w:history="1">
        <w:r w:rsidR="0019332C" w:rsidRPr="00C10306">
          <w:rPr>
            <w:rStyle w:val="Hyperlink"/>
          </w:rPr>
          <w:t>Retail Centre Boundaries</w:t>
        </w:r>
      </w:hyperlink>
      <w:r w:rsidR="0019332C">
        <w:t>, to provide additional information linked to the High Streets, Heritage and Regeneration policy investment theme.</w:t>
      </w:r>
    </w:p>
    <w:p w14:paraId="1A645B37" w14:textId="7B9F573C" w:rsidR="0072066D" w:rsidRDefault="0072066D">
      <w:pPr>
        <w:suppressAutoHyphens w:val="0"/>
        <w:autoSpaceDN/>
        <w:spacing w:line="259" w:lineRule="auto"/>
      </w:pPr>
      <w:r>
        <w:br w:type="page"/>
      </w:r>
    </w:p>
    <w:p w14:paraId="48BF359D" w14:textId="77777777" w:rsidR="001B664B" w:rsidRPr="00827ACD" w:rsidRDefault="000259DB">
      <w:pPr>
        <w:rPr>
          <w:rFonts w:ascii="Arial Black" w:hAnsi="Arial Black"/>
          <w:color w:val="0E2841" w:themeColor="text2"/>
          <w:sz w:val="32"/>
          <w:szCs w:val="32"/>
        </w:rPr>
      </w:pPr>
      <w:r w:rsidRPr="00827ACD">
        <w:rPr>
          <w:rFonts w:ascii="Arial Black" w:hAnsi="Arial Black"/>
          <w:color w:val="0E2841" w:themeColor="text2"/>
          <w:sz w:val="32"/>
          <w:szCs w:val="32"/>
        </w:rPr>
        <w:lastRenderedPageBreak/>
        <w:t>DLUHC Data Pack Summary</w:t>
      </w:r>
    </w:p>
    <w:p w14:paraId="50237A98" w14:textId="59D3B3DA" w:rsidR="000259DB" w:rsidRPr="00A15AF7" w:rsidRDefault="008B5052">
      <w:pPr>
        <w:rPr>
          <w:rFonts w:ascii="Arial Black" w:hAnsi="Arial Black"/>
        </w:rPr>
      </w:pPr>
      <w:r>
        <w:rPr>
          <w:rFonts w:ascii="Arial Black" w:hAnsi="Arial Black"/>
        </w:rPr>
        <w:t>Relative strengths</w:t>
      </w:r>
      <w:r w:rsidR="00720FFB">
        <w:rPr>
          <w:rFonts w:ascii="Arial Black" w:hAnsi="Arial Black"/>
        </w:rPr>
        <w:t xml:space="preserve"> in employment rate, broadband access, outlets per person and low commercial vacancies</w:t>
      </w:r>
      <w:r w:rsidR="00BE3AAB">
        <w:rPr>
          <w:rFonts w:ascii="Arial Black" w:hAnsi="Arial Black"/>
        </w:rPr>
        <w:t xml:space="preserve">; relative weaknesses in social trust, low </w:t>
      </w:r>
      <w:proofErr w:type="gramStart"/>
      <w:r w:rsidR="00BE3AAB">
        <w:rPr>
          <w:rFonts w:ascii="Arial Black" w:hAnsi="Arial Black"/>
        </w:rPr>
        <w:t>footfall</w:t>
      </w:r>
      <w:proofErr w:type="gramEnd"/>
      <w:r w:rsidR="00BE3AAB">
        <w:rPr>
          <w:rFonts w:ascii="Arial Black" w:hAnsi="Arial Black"/>
        </w:rPr>
        <w:t xml:space="preserve"> and low </w:t>
      </w:r>
      <w:r w:rsidR="008C24AD">
        <w:rPr>
          <w:rFonts w:ascii="Arial Black" w:hAnsi="Arial Black"/>
        </w:rPr>
        <w:t>skills</w:t>
      </w:r>
    </w:p>
    <w:p w14:paraId="45558621" w14:textId="4218853B" w:rsidR="00FF69AC" w:rsidRDefault="00D85290">
      <w:r>
        <w:rPr>
          <w:noProof/>
          <w14:ligatures w14:val="standardContextual"/>
        </w:rPr>
        <w:drawing>
          <wp:inline distT="0" distB="0" distL="0" distR="0" wp14:anchorId="41BBFF93" wp14:editId="1A130D44">
            <wp:extent cx="5731510" cy="4596765"/>
            <wp:effectExtent l="0" t="0" r="2540" b="0"/>
            <wp:docPr id="1955349659"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49659" name="Picture 1" descr="A diagram of a graph&#10;&#10;Description automatically generated with medium confidence"/>
                    <pic:cNvPicPr/>
                  </pic:nvPicPr>
                  <pic:blipFill>
                    <a:blip r:embed="rId11"/>
                    <a:stretch>
                      <a:fillRect/>
                    </a:stretch>
                  </pic:blipFill>
                  <pic:spPr>
                    <a:xfrm>
                      <a:off x="0" y="0"/>
                      <a:ext cx="5731510" cy="4596765"/>
                    </a:xfrm>
                    <a:prstGeom prst="rect">
                      <a:avLst/>
                    </a:prstGeom>
                  </pic:spPr>
                </pic:pic>
              </a:graphicData>
            </a:graphic>
          </wp:inline>
        </w:drawing>
      </w:r>
    </w:p>
    <w:p w14:paraId="3FAE1502" w14:textId="55A65369" w:rsidR="005B2218" w:rsidRDefault="00ED1962" w:rsidP="00ED1962">
      <w:pPr>
        <w:pStyle w:val="Caption"/>
      </w:pPr>
      <w:bookmarkStart w:id="1" w:name="_Ref167268374"/>
      <w:r>
        <w:t xml:space="preserve">Figure </w:t>
      </w:r>
      <w:r>
        <w:fldChar w:fldCharType="begin"/>
      </w:r>
      <w:r>
        <w:instrText xml:space="preserve"> SEQ Figure \* ARABIC </w:instrText>
      </w:r>
      <w:r>
        <w:fldChar w:fldCharType="separate"/>
      </w:r>
      <w:r w:rsidR="00AF0221">
        <w:rPr>
          <w:noProof/>
        </w:rPr>
        <w:t>2</w:t>
      </w:r>
      <w:r>
        <w:fldChar w:fldCharType="end"/>
      </w:r>
      <w:bookmarkEnd w:id="1"/>
      <w:r>
        <w:t xml:space="preserve"> - Summary of DLUHC data pack </w:t>
      </w:r>
      <w:proofErr w:type="gramStart"/>
      <w:r>
        <w:t>analysis</w:t>
      </w:r>
      <w:proofErr w:type="gramEnd"/>
    </w:p>
    <w:p w14:paraId="13832E6D" w14:textId="038BE0C4" w:rsidR="005B2218" w:rsidRDefault="006F735A">
      <w:r>
        <w:t>Department for Levelling Up, Housing and Communities (</w:t>
      </w:r>
      <w:r w:rsidR="00E4654F">
        <w:t>DLUHC</w:t>
      </w:r>
      <w:r>
        <w:t>)</w:t>
      </w:r>
      <w:r w:rsidR="00292986">
        <w:t>,</w:t>
      </w:r>
      <w:r w:rsidR="00E4654F">
        <w:t xml:space="preserve"> in collaboration with </w:t>
      </w:r>
      <w:r>
        <w:t>Office for National Statistics (</w:t>
      </w:r>
      <w:r w:rsidR="00E4654F">
        <w:t>ONS</w:t>
      </w:r>
      <w:r>
        <w:t>)</w:t>
      </w:r>
      <w:r w:rsidR="00292986">
        <w:t>,</w:t>
      </w:r>
      <w:r w:rsidR="00E4654F">
        <w:t xml:space="preserve"> produced</w:t>
      </w:r>
      <w:r w:rsidR="00A77FA5">
        <w:t xml:space="preserve"> a high-level data pack to support the development of the </w:t>
      </w:r>
      <w:r w:rsidR="003B70C0">
        <w:t>Spalding</w:t>
      </w:r>
      <w:r w:rsidR="00A77FA5">
        <w:t xml:space="preserve"> vision for the Long-Term Plan for Towns programme</w:t>
      </w:r>
      <w:r w:rsidR="009C75B8">
        <w:t>, with a range of data based on</w:t>
      </w:r>
      <w:r w:rsidR="00DA5519">
        <w:t xml:space="preserve"> the three policy investment themes:</w:t>
      </w:r>
    </w:p>
    <w:p w14:paraId="058C7439" w14:textId="1C629BC5" w:rsidR="00DA5519" w:rsidRDefault="009F47B3" w:rsidP="00387635">
      <w:pPr>
        <w:pStyle w:val="ListParagraph"/>
        <w:numPr>
          <w:ilvl w:val="0"/>
          <w:numId w:val="8"/>
        </w:numPr>
      </w:pPr>
      <w:r>
        <w:t xml:space="preserve">T1 </w:t>
      </w:r>
      <w:r w:rsidR="00B84832">
        <w:t>–</w:t>
      </w:r>
      <w:r>
        <w:t xml:space="preserve"> </w:t>
      </w:r>
      <w:r w:rsidR="00B84832">
        <w:t>Safety and Security</w:t>
      </w:r>
    </w:p>
    <w:p w14:paraId="787C6240" w14:textId="6079C15C" w:rsidR="00B84832" w:rsidRDefault="00B84832" w:rsidP="00387635">
      <w:pPr>
        <w:pStyle w:val="ListParagraph"/>
        <w:numPr>
          <w:ilvl w:val="0"/>
          <w:numId w:val="8"/>
        </w:numPr>
      </w:pPr>
      <w:r>
        <w:t xml:space="preserve">T2 </w:t>
      </w:r>
      <w:r w:rsidR="00485BE7">
        <w:t>–</w:t>
      </w:r>
      <w:r>
        <w:t xml:space="preserve"> </w:t>
      </w:r>
      <w:r w:rsidR="00485BE7">
        <w:t xml:space="preserve">High Streets, </w:t>
      </w:r>
      <w:proofErr w:type="gramStart"/>
      <w:r w:rsidR="00485BE7">
        <w:t>Heritage</w:t>
      </w:r>
      <w:proofErr w:type="gramEnd"/>
      <w:r w:rsidR="00485BE7">
        <w:t xml:space="preserve"> and Regeneration</w:t>
      </w:r>
    </w:p>
    <w:p w14:paraId="0DE58FA8" w14:textId="780BBAFC" w:rsidR="00485BE7" w:rsidRDefault="00485BE7" w:rsidP="00387635">
      <w:pPr>
        <w:pStyle w:val="ListParagraph"/>
        <w:numPr>
          <w:ilvl w:val="0"/>
          <w:numId w:val="8"/>
        </w:numPr>
      </w:pPr>
      <w:r>
        <w:t>T3 – Transport and Connectivity</w:t>
      </w:r>
    </w:p>
    <w:p w14:paraId="75E9DA8F" w14:textId="08866C9C" w:rsidR="001B664B" w:rsidRDefault="00EC190F" w:rsidP="001B664B">
      <w:r>
        <w:t xml:space="preserve">In </w:t>
      </w:r>
      <w:r>
        <w:fldChar w:fldCharType="begin"/>
      </w:r>
      <w:r>
        <w:instrText xml:space="preserve"> REF _Ref167268374 \h </w:instrText>
      </w:r>
      <w:r>
        <w:fldChar w:fldCharType="separate"/>
      </w:r>
      <w:r>
        <w:t xml:space="preserve">Figure </w:t>
      </w:r>
      <w:r>
        <w:rPr>
          <w:noProof/>
        </w:rPr>
        <w:t>2</w:t>
      </w:r>
      <w:r>
        <w:fldChar w:fldCharType="end"/>
      </w:r>
      <w:r w:rsidR="004F70E3">
        <w:t xml:space="preserve"> above, the key statistics </w:t>
      </w:r>
      <w:r w:rsidR="00D35ECC">
        <w:t xml:space="preserve">for </w:t>
      </w:r>
      <w:r w:rsidR="003B70C0">
        <w:t>Spalding</w:t>
      </w:r>
      <w:r w:rsidR="00D35ECC">
        <w:t xml:space="preserve"> </w:t>
      </w:r>
      <w:r w:rsidR="004F70E3">
        <w:t xml:space="preserve">in this data pack have been compared </w:t>
      </w:r>
      <w:r w:rsidR="00D35ECC">
        <w:t>to national averages.  A town marker higher than 100 indicates better performance than the national average</w:t>
      </w:r>
      <w:r w:rsidR="007D0469">
        <w:t>. Where necessary</w:t>
      </w:r>
      <w:r w:rsidR="00630093">
        <w:t xml:space="preserve">, the scale has been inverted to ensure that a higher score indicates better performance – for example, </w:t>
      </w:r>
      <w:r w:rsidR="00B23F67">
        <w:t>lower</w:t>
      </w:r>
      <w:r w:rsidR="00D85312">
        <w:t>-</w:t>
      </w:r>
      <w:r w:rsidR="00B23F67">
        <w:t>than</w:t>
      </w:r>
      <w:r w:rsidR="00D85312">
        <w:t>-</w:t>
      </w:r>
      <w:r w:rsidR="00B23F67">
        <w:t xml:space="preserve">average crime rates (T1) </w:t>
      </w:r>
      <w:r w:rsidR="00F374D4">
        <w:t xml:space="preserve">in a town </w:t>
      </w:r>
      <w:r w:rsidR="00B23F67">
        <w:t>will have a score higher than 100.</w:t>
      </w:r>
      <w:r w:rsidR="001B664B">
        <w:br w:type="page"/>
      </w:r>
    </w:p>
    <w:p w14:paraId="51932F7B" w14:textId="3CBB6D07" w:rsidR="001B664B" w:rsidRPr="00827ACD" w:rsidRDefault="001B664B">
      <w:pPr>
        <w:rPr>
          <w:rFonts w:ascii="Arial Black" w:hAnsi="Arial Black"/>
          <w:color w:val="0E2841" w:themeColor="text2"/>
          <w:sz w:val="32"/>
          <w:szCs w:val="32"/>
        </w:rPr>
      </w:pPr>
      <w:r w:rsidRPr="00827ACD">
        <w:rPr>
          <w:rFonts w:ascii="Arial Black" w:hAnsi="Arial Black"/>
          <w:color w:val="0E2841" w:themeColor="text2"/>
          <w:sz w:val="32"/>
          <w:szCs w:val="32"/>
        </w:rPr>
        <w:lastRenderedPageBreak/>
        <w:t xml:space="preserve">1. </w:t>
      </w:r>
      <w:r w:rsidR="0071635B" w:rsidRPr="00827ACD">
        <w:rPr>
          <w:rFonts w:ascii="Arial Black" w:hAnsi="Arial Black"/>
          <w:color w:val="0E2841" w:themeColor="text2"/>
          <w:sz w:val="32"/>
          <w:szCs w:val="32"/>
        </w:rPr>
        <w:t>Safety and security</w:t>
      </w:r>
      <w:r w:rsidR="00FC1E6B" w:rsidRPr="00827ACD">
        <w:rPr>
          <w:rFonts w:ascii="Arial Black" w:hAnsi="Arial Black"/>
          <w:color w:val="0E2841" w:themeColor="text2"/>
          <w:sz w:val="32"/>
          <w:szCs w:val="32"/>
        </w:rPr>
        <w:t xml:space="preserve"> </w:t>
      </w:r>
    </w:p>
    <w:p w14:paraId="19C9ADDA" w14:textId="686C9D16" w:rsidR="00387635" w:rsidRPr="00160FD0" w:rsidRDefault="00010F01">
      <w:pPr>
        <w:rPr>
          <w:rFonts w:ascii="Arial Black" w:hAnsi="Arial Black"/>
        </w:rPr>
      </w:pPr>
      <w:r>
        <w:rPr>
          <w:rFonts w:ascii="Arial Black" w:hAnsi="Arial Black"/>
        </w:rPr>
        <w:t>Low crime rates</w:t>
      </w:r>
      <w:r w:rsidR="00F91FEE">
        <w:rPr>
          <w:rFonts w:ascii="Arial Black" w:hAnsi="Arial Black"/>
        </w:rPr>
        <w:t xml:space="preserve"> but also low levels of social trust</w:t>
      </w:r>
    </w:p>
    <w:p w14:paraId="1A75D6AF" w14:textId="1735F00F" w:rsidR="0071635B" w:rsidRDefault="004462B5">
      <w:r>
        <w:t xml:space="preserve">As shown in </w:t>
      </w:r>
      <w:r>
        <w:fldChar w:fldCharType="begin"/>
      </w:r>
      <w:r>
        <w:instrText xml:space="preserve"> REF _Ref167269931 \h </w:instrText>
      </w:r>
      <w:r>
        <w:fldChar w:fldCharType="separate"/>
      </w:r>
      <w:r>
        <w:t xml:space="preserve">Table </w:t>
      </w:r>
      <w:r>
        <w:rPr>
          <w:noProof/>
        </w:rPr>
        <w:t>1</w:t>
      </w:r>
      <w:r>
        <w:fldChar w:fldCharType="end"/>
      </w:r>
      <w:r>
        <w:t xml:space="preserve">, </w:t>
      </w:r>
      <w:r w:rsidR="003B70C0">
        <w:t>Spalding</w:t>
      </w:r>
      <w:r w:rsidR="008C01D1">
        <w:t xml:space="preserve"> </w:t>
      </w:r>
      <w:r w:rsidR="00C50918">
        <w:t xml:space="preserve">has </w:t>
      </w:r>
      <w:r w:rsidR="004E300F">
        <w:t xml:space="preserve">a </w:t>
      </w:r>
      <w:r w:rsidR="00F1004B">
        <w:t>lower-than-</w:t>
      </w:r>
      <w:r w:rsidR="00C50918">
        <w:t xml:space="preserve">average crime rate </w:t>
      </w:r>
      <w:r w:rsidR="004E300F">
        <w:t xml:space="preserve">(although not as </w:t>
      </w:r>
      <w:r w:rsidR="00A2449D">
        <w:t xml:space="preserve">low as the </w:t>
      </w:r>
      <w:r w:rsidR="003B70C0">
        <w:t>South Holland</w:t>
      </w:r>
      <w:r w:rsidR="002C2BDF">
        <w:t xml:space="preserve"> District Council</w:t>
      </w:r>
      <w:r w:rsidR="004E799E">
        <w:t xml:space="preserve"> area as a whole</w:t>
      </w:r>
      <w:r w:rsidR="00A2449D">
        <w:t>)</w:t>
      </w:r>
      <w:r w:rsidR="004E799E">
        <w:t>.</w:t>
      </w:r>
      <w:r w:rsidR="00FD26C7">
        <w:t xml:space="preserve"> It also has low levels of social trust as reported by </w:t>
      </w:r>
      <w:r w:rsidR="003027F9">
        <w:t>the think-tank Onward</w:t>
      </w:r>
      <w:r w:rsidR="00D34537">
        <w:t xml:space="preserve"> in its January 2023 </w:t>
      </w:r>
      <w:hyperlink r:id="rId12" w:history="1">
        <w:r w:rsidR="00D34537" w:rsidRPr="00F160AD">
          <w:rPr>
            <w:rStyle w:val="Hyperlink"/>
          </w:rPr>
          <w:t>Good Neighbours report</w:t>
        </w:r>
      </w:hyperlink>
      <w:r w:rsidR="00D34537">
        <w:t>.</w:t>
      </w:r>
    </w:p>
    <w:p w14:paraId="16D5470B" w14:textId="1984314F" w:rsidR="00F356F2" w:rsidRDefault="00F1004B">
      <w:r>
        <w:rPr>
          <w:noProof/>
          <w14:ligatures w14:val="standardContextual"/>
        </w:rPr>
        <w:drawing>
          <wp:inline distT="0" distB="0" distL="0" distR="0" wp14:anchorId="7F646FD3" wp14:editId="3AE5240B">
            <wp:extent cx="4257143" cy="1114286"/>
            <wp:effectExtent l="0" t="0" r="0" b="0"/>
            <wp:docPr id="20000769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76940" name="Picture 1" descr="A screenshot of a graph&#10;&#10;Description automatically generated"/>
                    <pic:cNvPicPr/>
                  </pic:nvPicPr>
                  <pic:blipFill>
                    <a:blip r:embed="rId13"/>
                    <a:stretch>
                      <a:fillRect/>
                    </a:stretch>
                  </pic:blipFill>
                  <pic:spPr>
                    <a:xfrm>
                      <a:off x="0" y="0"/>
                      <a:ext cx="4257143" cy="1114286"/>
                    </a:xfrm>
                    <a:prstGeom prst="rect">
                      <a:avLst/>
                    </a:prstGeom>
                  </pic:spPr>
                </pic:pic>
              </a:graphicData>
            </a:graphic>
          </wp:inline>
        </w:drawing>
      </w:r>
    </w:p>
    <w:p w14:paraId="6DC9B7D9" w14:textId="6B05B36B" w:rsidR="00F356F2" w:rsidRDefault="004462B5" w:rsidP="004462B5">
      <w:pPr>
        <w:pStyle w:val="Caption"/>
      </w:pPr>
      <w:bookmarkStart w:id="2" w:name="_Ref167269931"/>
      <w:r>
        <w:t xml:space="preserve">Table </w:t>
      </w:r>
      <w:r>
        <w:fldChar w:fldCharType="begin"/>
      </w:r>
      <w:r>
        <w:instrText xml:space="preserve"> SEQ Table \* ARABIC </w:instrText>
      </w:r>
      <w:r>
        <w:fldChar w:fldCharType="separate"/>
      </w:r>
      <w:r w:rsidR="00AF0221">
        <w:rPr>
          <w:noProof/>
        </w:rPr>
        <w:t>1</w:t>
      </w:r>
      <w:r>
        <w:fldChar w:fldCharType="end"/>
      </w:r>
      <w:bookmarkEnd w:id="2"/>
      <w:r>
        <w:t xml:space="preserve"> – Crime rates and social trust levels in </w:t>
      </w:r>
      <w:r w:rsidR="003B70C0">
        <w:t>Spalding</w:t>
      </w:r>
    </w:p>
    <w:p w14:paraId="14B519FD" w14:textId="2F7CF439" w:rsidR="00222B1A" w:rsidRDefault="00FD26C7" w:rsidP="00FD26C7">
      <w:r>
        <w:t xml:space="preserve">This information </w:t>
      </w:r>
      <w:r w:rsidR="00F160AD">
        <w:t xml:space="preserve">should be considered alongside data on levels of deprivation in </w:t>
      </w:r>
      <w:r w:rsidR="003B70C0">
        <w:t>Spalding</w:t>
      </w:r>
      <w:r w:rsidR="00154B36">
        <w:t>.  Analysis</w:t>
      </w:r>
      <w:r w:rsidR="00A92F73">
        <w:t xml:space="preserve"> </w:t>
      </w:r>
      <w:r w:rsidR="00154B36">
        <w:t>of Onward data suggests that social trust is strongly correlated with deprivation</w:t>
      </w:r>
      <w:r w:rsidR="004E1317">
        <w:t xml:space="preserve">.  Spalding’s levels of </w:t>
      </w:r>
      <w:r w:rsidR="009E1725">
        <w:t xml:space="preserve">social trust are particularly low given the relative affluence </w:t>
      </w:r>
      <w:r w:rsidR="00C2130A">
        <w:t>of</w:t>
      </w:r>
      <w:r w:rsidR="009E1725">
        <w:t xml:space="preserve"> </w:t>
      </w:r>
      <w:r w:rsidR="006F735A">
        <w:t>neighbourhoods (</w:t>
      </w:r>
      <w:r w:rsidR="009E1725">
        <w:t>M</w:t>
      </w:r>
      <w:r w:rsidR="006F735A">
        <w:t xml:space="preserve">iddle </w:t>
      </w:r>
      <w:r w:rsidR="009E1725">
        <w:t>S</w:t>
      </w:r>
      <w:r w:rsidR="006F735A">
        <w:t xml:space="preserve">uper </w:t>
      </w:r>
      <w:r w:rsidR="009E1725">
        <w:t>O</w:t>
      </w:r>
      <w:r w:rsidR="006F735A">
        <w:t xml:space="preserve">utput </w:t>
      </w:r>
      <w:r w:rsidR="009E1725">
        <w:t>A</w:t>
      </w:r>
      <w:r w:rsidR="006F735A">
        <w:t>rea</w:t>
      </w:r>
      <w:r w:rsidR="009E1725">
        <w:t>s</w:t>
      </w:r>
      <w:r w:rsidR="006F735A">
        <w:t>)</w:t>
      </w:r>
      <w:r w:rsidR="00C2130A">
        <w:t xml:space="preserve"> in Spalding</w:t>
      </w:r>
      <w:r w:rsidR="00222B1A">
        <w:t xml:space="preserve">, as shown in </w:t>
      </w:r>
      <w:r w:rsidR="004E1317">
        <w:fldChar w:fldCharType="begin"/>
      </w:r>
      <w:r w:rsidR="004E1317">
        <w:instrText xml:space="preserve"> REF _Ref167349448 \h </w:instrText>
      </w:r>
      <w:r w:rsidR="004E1317">
        <w:fldChar w:fldCharType="separate"/>
      </w:r>
      <w:r w:rsidR="004E1317">
        <w:t xml:space="preserve">Figure </w:t>
      </w:r>
      <w:r w:rsidR="004E1317">
        <w:rPr>
          <w:noProof/>
        </w:rPr>
        <w:t>3</w:t>
      </w:r>
      <w:r w:rsidR="004E1317">
        <w:fldChar w:fldCharType="end"/>
      </w:r>
      <w:r w:rsidR="00A45823">
        <w:t>.</w:t>
      </w:r>
    </w:p>
    <w:p w14:paraId="16BC0477" w14:textId="5EBE991D" w:rsidR="00FD26C7" w:rsidRDefault="0048121C" w:rsidP="00FD26C7">
      <w:r>
        <w:rPr>
          <w:noProof/>
          <w14:ligatures w14:val="standardContextual"/>
        </w:rPr>
        <w:drawing>
          <wp:inline distT="0" distB="0" distL="0" distR="0" wp14:anchorId="5104D875" wp14:editId="20DBD7A3">
            <wp:extent cx="4180952" cy="2723809"/>
            <wp:effectExtent l="0" t="0" r="0" b="635"/>
            <wp:docPr id="910806126" name="Picture 1" descr="A graph of multiple depr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06126" name="Picture 1" descr="A graph of multiple depriving&#10;&#10;Description automatically generated"/>
                    <pic:cNvPicPr/>
                  </pic:nvPicPr>
                  <pic:blipFill>
                    <a:blip r:embed="rId14"/>
                    <a:stretch>
                      <a:fillRect/>
                    </a:stretch>
                  </pic:blipFill>
                  <pic:spPr>
                    <a:xfrm>
                      <a:off x="0" y="0"/>
                      <a:ext cx="4180952" cy="2723809"/>
                    </a:xfrm>
                    <a:prstGeom prst="rect">
                      <a:avLst/>
                    </a:prstGeom>
                  </pic:spPr>
                </pic:pic>
              </a:graphicData>
            </a:graphic>
          </wp:inline>
        </w:drawing>
      </w:r>
    </w:p>
    <w:p w14:paraId="0ADAB299" w14:textId="2DAB4A12" w:rsidR="001F546A" w:rsidRDefault="001F546A" w:rsidP="001F546A">
      <w:pPr>
        <w:pStyle w:val="Caption"/>
      </w:pPr>
      <w:bookmarkStart w:id="3" w:name="_Ref167349448"/>
      <w:r>
        <w:t xml:space="preserve">Figure </w:t>
      </w:r>
      <w:r>
        <w:fldChar w:fldCharType="begin"/>
      </w:r>
      <w:r>
        <w:instrText xml:space="preserve"> SEQ Figure \* ARABIC </w:instrText>
      </w:r>
      <w:r>
        <w:fldChar w:fldCharType="separate"/>
      </w:r>
      <w:r w:rsidR="00AF0221">
        <w:rPr>
          <w:noProof/>
        </w:rPr>
        <w:t>3</w:t>
      </w:r>
      <w:r>
        <w:fldChar w:fldCharType="end"/>
      </w:r>
      <w:bookmarkEnd w:id="3"/>
      <w:r>
        <w:t xml:space="preserve"> </w:t>
      </w:r>
      <w:r w:rsidR="00D772AE">
        <w:t>–</w:t>
      </w:r>
      <w:r>
        <w:t xml:space="preserve"> </w:t>
      </w:r>
      <w:r w:rsidR="00D772AE">
        <w:t xml:space="preserve">Social Trust at MSOA level compared to IMD </w:t>
      </w:r>
      <w:proofErr w:type="gramStart"/>
      <w:r w:rsidR="00D772AE">
        <w:t>decile</w:t>
      </w:r>
      <w:proofErr w:type="gramEnd"/>
    </w:p>
    <w:p w14:paraId="538AB332" w14:textId="2145E775" w:rsidR="00047CE9" w:rsidRDefault="00047CE9" w:rsidP="00047CE9">
      <w:r>
        <w:t xml:space="preserve">The Long-Term Plan vision for </w:t>
      </w:r>
      <w:r w:rsidR="003B70C0">
        <w:t>Spalding</w:t>
      </w:r>
      <w:r>
        <w:t xml:space="preserve"> has an opportunity to link with existing </w:t>
      </w:r>
      <w:r w:rsidR="006E5AEA">
        <w:t xml:space="preserve">community safety strategies in the area. </w:t>
      </w:r>
      <w:hyperlink r:id="rId15" w:history="1">
        <w:r w:rsidR="006E5AEA" w:rsidRPr="00B0432C">
          <w:rPr>
            <w:rStyle w:val="Hyperlink"/>
          </w:rPr>
          <w:t>South &amp; East Lincolnshire Community Safety Strategy for 2022-2025</w:t>
        </w:r>
      </w:hyperlink>
      <w:r w:rsidR="006E5AEA">
        <w:t xml:space="preserve"> is based on the following f</w:t>
      </w:r>
      <w:r w:rsidR="00DC567E">
        <w:t>ive</w:t>
      </w:r>
      <w:r w:rsidR="006E5AEA">
        <w:t xml:space="preserve"> priorities:</w:t>
      </w:r>
    </w:p>
    <w:p w14:paraId="66F86134" w14:textId="5374D959" w:rsidR="006E5AEA" w:rsidRDefault="00DC567E" w:rsidP="006F735A">
      <w:pPr>
        <w:pStyle w:val="ListParagraph"/>
        <w:numPr>
          <w:ilvl w:val="0"/>
          <w:numId w:val="9"/>
        </w:numPr>
        <w:spacing w:after="0" w:line="240" w:lineRule="auto"/>
        <w:ind w:left="714" w:hanging="357"/>
      </w:pPr>
      <w:r>
        <w:t>Tackling Anti-Social Behaviour</w:t>
      </w:r>
    </w:p>
    <w:p w14:paraId="0B3F5CEA" w14:textId="4F037D0D" w:rsidR="00DC567E" w:rsidRDefault="00DC567E" w:rsidP="006F735A">
      <w:pPr>
        <w:pStyle w:val="ListParagraph"/>
        <w:numPr>
          <w:ilvl w:val="0"/>
          <w:numId w:val="9"/>
        </w:numPr>
        <w:spacing w:after="0" w:line="240" w:lineRule="auto"/>
        <w:ind w:left="714" w:hanging="357"/>
      </w:pPr>
      <w:r>
        <w:t>Hate Crime</w:t>
      </w:r>
    </w:p>
    <w:p w14:paraId="01D0A6FD" w14:textId="614BA8C1" w:rsidR="00DC567E" w:rsidRDefault="00DC567E" w:rsidP="006F735A">
      <w:pPr>
        <w:pStyle w:val="ListParagraph"/>
        <w:numPr>
          <w:ilvl w:val="0"/>
          <w:numId w:val="9"/>
        </w:numPr>
        <w:spacing w:after="0" w:line="240" w:lineRule="auto"/>
        <w:ind w:left="714" w:hanging="357"/>
      </w:pPr>
      <w:r>
        <w:t>Safer Streets &amp; Night-Time Economy</w:t>
      </w:r>
    </w:p>
    <w:p w14:paraId="4660C06A" w14:textId="15139C43" w:rsidR="00DC567E" w:rsidRDefault="00DC567E" w:rsidP="006F735A">
      <w:pPr>
        <w:pStyle w:val="ListParagraph"/>
        <w:numPr>
          <w:ilvl w:val="0"/>
          <w:numId w:val="9"/>
        </w:numPr>
        <w:spacing w:after="0" w:line="240" w:lineRule="auto"/>
        <w:ind w:left="714" w:hanging="357"/>
      </w:pPr>
      <w:r>
        <w:t>Vulnerability &amp; Safeguarding</w:t>
      </w:r>
    </w:p>
    <w:p w14:paraId="40612251" w14:textId="22B5EC25" w:rsidR="00DC567E" w:rsidRDefault="00DC567E" w:rsidP="006F735A">
      <w:pPr>
        <w:pStyle w:val="ListParagraph"/>
        <w:numPr>
          <w:ilvl w:val="0"/>
          <w:numId w:val="9"/>
        </w:numPr>
        <w:spacing w:after="0" w:line="240" w:lineRule="auto"/>
        <w:ind w:left="714" w:hanging="357"/>
      </w:pPr>
      <w:r>
        <w:t>The Safety of Women &amp; Girls</w:t>
      </w:r>
      <w:r w:rsidR="003F3021">
        <w:t>.</w:t>
      </w:r>
    </w:p>
    <w:p w14:paraId="343C8639" w14:textId="77777777" w:rsidR="006F735A" w:rsidRDefault="006F735A" w:rsidP="00952E68">
      <w:pPr>
        <w:rPr>
          <w:rFonts w:ascii="Arial Black" w:hAnsi="Arial Black"/>
          <w:color w:val="0E2841" w:themeColor="text2"/>
          <w:sz w:val="32"/>
          <w:szCs w:val="32"/>
        </w:rPr>
      </w:pPr>
    </w:p>
    <w:p w14:paraId="4ED04E6E" w14:textId="2E0295E0" w:rsidR="001B664B" w:rsidRPr="00827ACD" w:rsidRDefault="001B664B" w:rsidP="00952E68">
      <w:pPr>
        <w:rPr>
          <w:rFonts w:ascii="Arial Black" w:hAnsi="Arial Black"/>
          <w:color w:val="0E2841" w:themeColor="text2"/>
          <w:sz w:val="32"/>
          <w:szCs w:val="32"/>
        </w:rPr>
      </w:pPr>
      <w:r w:rsidRPr="00827ACD">
        <w:rPr>
          <w:rFonts w:ascii="Arial Black" w:hAnsi="Arial Black"/>
          <w:color w:val="0E2841" w:themeColor="text2"/>
          <w:sz w:val="32"/>
          <w:szCs w:val="32"/>
        </w:rPr>
        <w:lastRenderedPageBreak/>
        <w:t xml:space="preserve">2. </w:t>
      </w:r>
      <w:r w:rsidR="004907EB" w:rsidRPr="00827ACD">
        <w:rPr>
          <w:rFonts w:ascii="Arial Black" w:hAnsi="Arial Black"/>
          <w:color w:val="0E2841" w:themeColor="text2"/>
          <w:sz w:val="32"/>
          <w:szCs w:val="32"/>
        </w:rPr>
        <w:t xml:space="preserve">High Streets, </w:t>
      </w:r>
      <w:proofErr w:type="gramStart"/>
      <w:r w:rsidR="004907EB" w:rsidRPr="00827ACD">
        <w:rPr>
          <w:rFonts w:ascii="Arial Black" w:hAnsi="Arial Black"/>
          <w:color w:val="0E2841" w:themeColor="text2"/>
          <w:sz w:val="32"/>
          <w:szCs w:val="32"/>
        </w:rPr>
        <w:t>Heritage</w:t>
      </w:r>
      <w:proofErr w:type="gramEnd"/>
      <w:r w:rsidR="004907EB" w:rsidRPr="00827ACD">
        <w:rPr>
          <w:rFonts w:ascii="Arial Black" w:hAnsi="Arial Black"/>
          <w:color w:val="0E2841" w:themeColor="text2"/>
          <w:sz w:val="32"/>
          <w:szCs w:val="32"/>
        </w:rPr>
        <w:t xml:space="preserve"> and Regeneration</w:t>
      </w:r>
      <w:r w:rsidR="008F6AC2" w:rsidRPr="00827ACD">
        <w:rPr>
          <w:rFonts w:ascii="Arial Black" w:hAnsi="Arial Black"/>
          <w:color w:val="0E2841" w:themeColor="text2"/>
          <w:sz w:val="32"/>
          <w:szCs w:val="32"/>
        </w:rPr>
        <w:t xml:space="preserve"> </w:t>
      </w:r>
    </w:p>
    <w:p w14:paraId="3AD022A8" w14:textId="6C5DC964" w:rsidR="00952E68" w:rsidRPr="00F95972" w:rsidRDefault="001B664B" w:rsidP="00952E68">
      <w:pPr>
        <w:rPr>
          <w:rFonts w:ascii="Arial Black" w:hAnsi="Arial Black"/>
        </w:rPr>
      </w:pPr>
      <w:r>
        <w:rPr>
          <w:rFonts w:ascii="Arial Black" w:hAnsi="Arial Black"/>
        </w:rPr>
        <w:t>R</w:t>
      </w:r>
      <w:r w:rsidR="008F6AC2" w:rsidRPr="00F95972">
        <w:rPr>
          <w:rFonts w:ascii="Arial Black" w:hAnsi="Arial Black"/>
        </w:rPr>
        <w:t>elative strengths in number of outlets and low commercial vacancies</w:t>
      </w:r>
      <w:r w:rsidR="00305852">
        <w:rPr>
          <w:rFonts w:ascii="Arial Black" w:hAnsi="Arial Black"/>
        </w:rPr>
        <w:t>, but low</w:t>
      </w:r>
      <w:r w:rsidR="00A52A7C">
        <w:rPr>
          <w:rFonts w:ascii="Arial Black" w:hAnsi="Arial Black"/>
        </w:rPr>
        <w:t xml:space="preserve"> footfall levels in the town</w:t>
      </w:r>
    </w:p>
    <w:p w14:paraId="43AD26E0" w14:textId="11F7E35E" w:rsidR="00600D91" w:rsidRDefault="00B5676D" w:rsidP="00952E68">
      <w:r>
        <w:t xml:space="preserve">The DLUHC data pack suggests that </w:t>
      </w:r>
      <w:r w:rsidR="003B70C0">
        <w:t>Spalding</w:t>
      </w:r>
      <w:r>
        <w:t xml:space="preserve"> has some relative strengths </w:t>
      </w:r>
      <w:r w:rsidR="00721609">
        <w:t>in terms of its leisure and entertainment outlets and low commercial vacancy rates</w:t>
      </w:r>
      <w:r w:rsidR="00DD650D">
        <w:t xml:space="preserve">.  Footfall within the town is, however, </w:t>
      </w:r>
      <w:r w:rsidR="00305852">
        <w:t xml:space="preserve">markedly </w:t>
      </w:r>
      <w:r w:rsidR="00DD650D">
        <w:t>lower than the national average.</w:t>
      </w:r>
    </w:p>
    <w:p w14:paraId="378E5B3E" w14:textId="3E58F6E2" w:rsidR="00DD650D" w:rsidRDefault="00305852" w:rsidP="00952E68">
      <w:r>
        <w:rPr>
          <w:noProof/>
          <w14:ligatures w14:val="standardContextual"/>
        </w:rPr>
        <w:drawing>
          <wp:inline distT="0" distB="0" distL="0" distR="0" wp14:anchorId="76041364" wp14:editId="098F0D42">
            <wp:extent cx="4742170" cy="2352846"/>
            <wp:effectExtent l="0" t="0" r="1905" b="0"/>
            <wp:docPr id="1855479862" name="Picture 1" descr="A blue and whit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79862" name="Picture 1" descr="A blue and white screen with text&#10;&#10;Description automatically generated"/>
                    <pic:cNvPicPr/>
                  </pic:nvPicPr>
                  <pic:blipFill>
                    <a:blip r:embed="rId16"/>
                    <a:stretch>
                      <a:fillRect/>
                    </a:stretch>
                  </pic:blipFill>
                  <pic:spPr>
                    <a:xfrm>
                      <a:off x="0" y="0"/>
                      <a:ext cx="4747662" cy="2355571"/>
                    </a:xfrm>
                    <a:prstGeom prst="rect">
                      <a:avLst/>
                    </a:prstGeom>
                  </pic:spPr>
                </pic:pic>
              </a:graphicData>
            </a:graphic>
          </wp:inline>
        </w:drawing>
      </w:r>
    </w:p>
    <w:p w14:paraId="58BC08C8" w14:textId="3F6A7C16" w:rsidR="006657A3" w:rsidRDefault="006657A3" w:rsidP="006657A3">
      <w:pPr>
        <w:pStyle w:val="Caption"/>
      </w:pPr>
      <w:r>
        <w:t xml:space="preserve">Table </w:t>
      </w:r>
      <w:r>
        <w:fldChar w:fldCharType="begin"/>
      </w:r>
      <w:r>
        <w:instrText xml:space="preserve"> SEQ Table \* ARABIC </w:instrText>
      </w:r>
      <w:r>
        <w:fldChar w:fldCharType="separate"/>
      </w:r>
      <w:r w:rsidR="00AF0221">
        <w:rPr>
          <w:noProof/>
        </w:rPr>
        <w:t>2</w:t>
      </w:r>
      <w:r>
        <w:fldChar w:fldCharType="end"/>
      </w:r>
      <w:r>
        <w:t xml:space="preserve"> – </w:t>
      </w:r>
      <w:r w:rsidR="00FE0F3B">
        <w:t>Leisure and retail</w:t>
      </w:r>
      <w:r>
        <w:t xml:space="preserve"> </w:t>
      </w:r>
      <w:r w:rsidR="00FE0F3B">
        <w:t xml:space="preserve">statistics for </w:t>
      </w:r>
      <w:r w:rsidR="003B70C0">
        <w:t>Spalding</w:t>
      </w:r>
      <w:r>
        <w:t xml:space="preserve"> compared to national </w:t>
      </w:r>
      <w:proofErr w:type="gramStart"/>
      <w:r>
        <w:t>average</w:t>
      </w:r>
      <w:proofErr w:type="gramEnd"/>
    </w:p>
    <w:p w14:paraId="3021E443" w14:textId="67B200D4" w:rsidR="000A63FF" w:rsidRDefault="005B6689" w:rsidP="000A63FF">
      <w:r>
        <w:t xml:space="preserve">In 2023, Spalding Town Forum launched the </w:t>
      </w:r>
      <w:r w:rsidRPr="00EE64F6">
        <w:t>Love Spalding</w:t>
      </w:r>
      <w:r>
        <w:t xml:space="preserve"> brand</w:t>
      </w:r>
      <w:r w:rsidR="00505F23">
        <w:t xml:space="preserve"> to reflect and promote pride in place</w:t>
      </w:r>
      <w:r w:rsidR="00972F8F">
        <w:t xml:space="preserve"> alongside</w:t>
      </w:r>
      <w:r w:rsidR="005C4948">
        <w:t xml:space="preserve"> </w:t>
      </w:r>
      <w:hyperlink r:id="rId17" w:history="1">
        <w:r w:rsidR="005C4948" w:rsidRPr="00D95511">
          <w:rPr>
            <w:rStyle w:val="Hyperlink"/>
          </w:rPr>
          <w:t>consultation on pedestrianisation of Spalding town centre</w:t>
        </w:r>
      </w:hyperlink>
      <w:r w:rsidR="005C4948">
        <w:t>.</w:t>
      </w:r>
      <w:r w:rsidR="00BC2C15">
        <w:t xml:space="preserve">  Following the announcement of the Long-Term Plans for Towns funding</w:t>
      </w:r>
      <w:r w:rsidR="00673171">
        <w:t xml:space="preserve">, </w:t>
      </w:r>
      <w:hyperlink r:id="rId18" w:history="1">
        <w:r w:rsidR="00673171" w:rsidRPr="00EE64F6">
          <w:rPr>
            <w:rStyle w:val="Hyperlink"/>
          </w:rPr>
          <w:t>Love Spalding</w:t>
        </w:r>
      </w:hyperlink>
      <w:r w:rsidR="00673171">
        <w:t xml:space="preserve"> is now the adopted name for the</w:t>
      </w:r>
      <w:r w:rsidR="005425EA">
        <w:t xml:space="preserve"> </w:t>
      </w:r>
      <w:r w:rsidR="00EE64F6">
        <w:t xml:space="preserve">development of the </w:t>
      </w:r>
      <w:r w:rsidR="001D5976">
        <w:t>funding in Spalding.</w:t>
      </w:r>
    </w:p>
    <w:p w14:paraId="25A90400" w14:textId="3793DEED" w:rsidR="007C5025" w:rsidRDefault="00810C48" w:rsidP="007C5025">
      <w:pPr>
        <w:rPr>
          <w:rFonts w:ascii="Arial Black" w:hAnsi="Arial Black"/>
        </w:rPr>
      </w:pPr>
      <w:r>
        <w:rPr>
          <w:rFonts w:ascii="Arial Black" w:hAnsi="Arial Black"/>
        </w:rPr>
        <w:t xml:space="preserve">DLUHC data suggests </w:t>
      </w:r>
      <w:r w:rsidR="00841D15">
        <w:rPr>
          <w:rFonts w:ascii="Arial Black" w:hAnsi="Arial Black"/>
        </w:rPr>
        <w:t xml:space="preserve">that </w:t>
      </w:r>
      <w:r w:rsidR="003B70C0">
        <w:rPr>
          <w:rFonts w:ascii="Arial Black" w:hAnsi="Arial Black"/>
        </w:rPr>
        <w:t>Spalding</w:t>
      </w:r>
      <w:r w:rsidR="00841D15">
        <w:rPr>
          <w:rFonts w:ascii="Arial Black" w:hAnsi="Arial Black"/>
        </w:rPr>
        <w:t xml:space="preserve"> has</w:t>
      </w:r>
      <w:r>
        <w:rPr>
          <w:rFonts w:ascii="Arial Black" w:hAnsi="Arial Black"/>
        </w:rPr>
        <w:t xml:space="preserve"> low skills</w:t>
      </w:r>
      <w:r w:rsidR="0051487D">
        <w:rPr>
          <w:rFonts w:ascii="Arial Black" w:hAnsi="Arial Black"/>
        </w:rPr>
        <w:t xml:space="preserve"> and</w:t>
      </w:r>
      <w:r>
        <w:rPr>
          <w:rFonts w:ascii="Arial Black" w:hAnsi="Arial Black"/>
        </w:rPr>
        <w:t xml:space="preserve"> productivity </w:t>
      </w:r>
      <w:r w:rsidR="0051487D">
        <w:rPr>
          <w:rFonts w:ascii="Arial Black" w:hAnsi="Arial Black"/>
        </w:rPr>
        <w:t xml:space="preserve">but more positively the employment rate is </w:t>
      </w:r>
      <w:proofErr w:type="gramStart"/>
      <w:r w:rsidR="0051487D">
        <w:rPr>
          <w:rFonts w:ascii="Arial Black" w:hAnsi="Arial Black"/>
        </w:rPr>
        <w:t>high</w:t>
      </w:r>
      <w:proofErr w:type="gramEnd"/>
      <w:r w:rsidR="00120445">
        <w:rPr>
          <w:rFonts w:ascii="Arial Black" w:hAnsi="Arial Black"/>
        </w:rPr>
        <w:t xml:space="preserve"> </w:t>
      </w:r>
    </w:p>
    <w:p w14:paraId="4B1F09C5" w14:textId="0FD258E7" w:rsidR="00A822AB" w:rsidRDefault="00916D21" w:rsidP="007C5025">
      <w:r>
        <w:t>DLUHC data indicates that there are</w:t>
      </w:r>
      <w:r w:rsidR="0022158D">
        <w:t xml:space="preserve"> low skills</w:t>
      </w:r>
      <w:r w:rsidR="0051487D">
        <w:t xml:space="preserve"> and</w:t>
      </w:r>
      <w:r w:rsidR="0022158D">
        <w:t xml:space="preserve"> productivity</w:t>
      </w:r>
      <w:r w:rsidR="0051487D">
        <w:t xml:space="preserve"> in </w:t>
      </w:r>
      <w:r w:rsidR="003B70C0">
        <w:t>Spalding</w:t>
      </w:r>
      <w:r w:rsidR="004A23F5">
        <w:t xml:space="preserve"> (although more positively </w:t>
      </w:r>
      <w:r w:rsidR="0051487D">
        <w:t>the employment rate</w:t>
      </w:r>
      <w:r w:rsidR="004A23F5">
        <w:t xml:space="preserve"> is higher than the regional and national average)</w:t>
      </w:r>
      <w:r w:rsidR="006F735A">
        <w:t xml:space="preserve"> – The term GVA stands for “Gross Value Added” a statistical measure of the economic value of the outcomes from the work people do. Level 3 qualifications are the benchmark for people moving on towards higher level skills.</w:t>
      </w:r>
    </w:p>
    <w:p w14:paraId="4161F190" w14:textId="48165E28" w:rsidR="00F36BA4" w:rsidRDefault="00F36BA4" w:rsidP="007C5025">
      <w:r>
        <w:rPr>
          <w:noProof/>
          <w14:ligatures w14:val="standardContextual"/>
        </w:rPr>
        <w:drawing>
          <wp:inline distT="0" distB="0" distL="0" distR="0" wp14:anchorId="1D26EFFD" wp14:editId="3EC2F50A">
            <wp:extent cx="4265778" cy="1906183"/>
            <wp:effectExtent l="0" t="0" r="1905" b="0"/>
            <wp:docPr id="953708066"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08066" name="Picture 1" descr="A table with numbers and text&#10;&#10;Description automatically generated"/>
                    <pic:cNvPicPr/>
                  </pic:nvPicPr>
                  <pic:blipFill>
                    <a:blip r:embed="rId19"/>
                    <a:stretch>
                      <a:fillRect/>
                    </a:stretch>
                  </pic:blipFill>
                  <pic:spPr>
                    <a:xfrm>
                      <a:off x="0" y="0"/>
                      <a:ext cx="4270942" cy="1908491"/>
                    </a:xfrm>
                    <a:prstGeom prst="rect">
                      <a:avLst/>
                    </a:prstGeom>
                  </pic:spPr>
                </pic:pic>
              </a:graphicData>
            </a:graphic>
          </wp:inline>
        </w:drawing>
      </w:r>
    </w:p>
    <w:p w14:paraId="27140B30" w14:textId="0CABA52D" w:rsidR="001A3806" w:rsidRDefault="004A23F5" w:rsidP="004A23F5">
      <w:pPr>
        <w:pStyle w:val="Caption"/>
      </w:pPr>
      <w:r>
        <w:lastRenderedPageBreak/>
        <w:t xml:space="preserve">Table </w:t>
      </w:r>
      <w:r>
        <w:fldChar w:fldCharType="begin"/>
      </w:r>
      <w:r>
        <w:instrText xml:space="preserve"> SEQ Table \* ARABIC </w:instrText>
      </w:r>
      <w:r>
        <w:fldChar w:fldCharType="separate"/>
      </w:r>
      <w:r w:rsidR="00AF0221">
        <w:rPr>
          <w:noProof/>
        </w:rPr>
        <w:t>3</w:t>
      </w:r>
      <w:r>
        <w:fldChar w:fldCharType="end"/>
      </w:r>
      <w:r>
        <w:t xml:space="preserve"> – Skills and employment indicators for </w:t>
      </w:r>
      <w:r w:rsidR="003B70C0">
        <w:t>Spalding</w:t>
      </w:r>
      <w:r w:rsidR="002B1336">
        <w:t xml:space="preserve"> compared to national </w:t>
      </w:r>
      <w:proofErr w:type="gramStart"/>
      <w:r w:rsidR="002B1336">
        <w:t>average</w:t>
      </w:r>
      <w:proofErr w:type="gramEnd"/>
    </w:p>
    <w:p w14:paraId="0760BD9C" w14:textId="4A42405D" w:rsidR="00BE6A46" w:rsidRPr="001A3806" w:rsidRDefault="00F03D6F" w:rsidP="005D0C14">
      <w:pPr>
        <w:rPr>
          <w:rFonts w:ascii="Arial Black" w:hAnsi="Arial Black"/>
        </w:rPr>
      </w:pPr>
      <w:r>
        <w:rPr>
          <w:rFonts w:ascii="Arial Black" w:hAnsi="Arial Black"/>
        </w:rPr>
        <w:t xml:space="preserve">£20m </w:t>
      </w:r>
      <w:r w:rsidR="00A55169" w:rsidRPr="001A3806">
        <w:rPr>
          <w:rFonts w:ascii="Arial Black" w:hAnsi="Arial Black"/>
        </w:rPr>
        <w:t xml:space="preserve">Levelling Up funding </w:t>
      </w:r>
      <w:r>
        <w:rPr>
          <w:rFonts w:ascii="Arial Black" w:hAnsi="Arial Black"/>
        </w:rPr>
        <w:t xml:space="preserve">for the Castle Sports Complex </w:t>
      </w:r>
      <w:r w:rsidR="00A55169" w:rsidRPr="001A3806">
        <w:rPr>
          <w:rFonts w:ascii="Arial Black" w:hAnsi="Arial Black"/>
        </w:rPr>
        <w:t>will make an important contribution to regeneration</w:t>
      </w:r>
      <w:r w:rsidR="00491CF8">
        <w:rPr>
          <w:rFonts w:ascii="Arial Black" w:hAnsi="Arial Black"/>
        </w:rPr>
        <w:t xml:space="preserve"> in </w:t>
      </w:r>
      <w:proofErr w:type="gramStart"/>
      <w:r w:rsidR="00491CF8">
        <w:rPr>
          <w:rFonts w:ascii="Arial Black" w:hAnsi="Arial Black"/>
        </w:rPr>
        <w:t>Spalding</w:t>
      </w:r>
      <w:proofErr w:type="gramEnd"/>
    </w:p>
    <w:p w14:paraId="0CB44032" w14:textId="51C75071" w:rsidR="00BE6A46" w:rsidRDefault="003D14A2" w:rsidP="005D0C14">
      <w:r>
        <w:t xml:space="preserve">In 2023, </w:t>
      </w:r>
      <w:r w:rsidR="00015D51">
        <w:t xml:space="preserve">it was announced that South Holland District Council will receive £20m of Levelling Up funding for the </w:t>
      </w:r>
      <w:r w:rsidR="0031062D">
        <w:t xml:space="preserve">Castle Sports Complex </w:t>
      </w:r>
      <w:r w:rsidR="003A7988">
        <w:t>in Spalding</w:t>
      </w:r>
      <w:r w:rsidR="00F03D6F">
        <w:t xml:space="preserve"> (with a further £6m from SHDC)</w:t>
      </w:r>
      <w:r w:rsidR="003A7988">
        <w:t>.</w:t>
      </w:r>
      <w:r w:rsidR="003E58C9">
        <w:t xml:space="preserve"> </w:t>
      </w:r>
      <w:r w:rsidR="007B521A">
        <w:t xml:space="preserve">The </w:t>
      </w:r>
      <w:r w:rsidR="00F45E00">
        <w:t>November 2023 announcement from South Holland District Council explained:</w:t>
      </w:r>
    </w:p>
    <w:p w14:paraId="781D0E4D" w14:textId="0B150945" w:rsidR="007A4A4E" w:rsidRPr="001A3806" w:rsidRDefault="001A3806" w:rsidP="007A4A4E">
      <w:pPr>
        <w:rPr>
          <w:i/>
          <w:iCs/>
        </w:rPr>
      </w:pPr>
      <w:r>
        <w:rPr>
          <w:i/>
          <w:iCs/>
        </w:rPr>
        <w:t>‘</w:t>
      </w:r>
      <w:r w:rsidR="007A4A4E" w:rsidRPr="001A3806">
        <w:rPr>
          <w:i/>
          <w:iCs/>
        </w:rPr>
        <w:t>After submitting a bid in August</w:t>
      </w:r>
      <w:r w:rsidRPr="001A3806">
        <w:rPr>
          <w:i/>
          <w:iCs/>
        </w:rPr>
        <w:t xml:space="preserve"> [2023]</w:t>
      </w:r>
      <w:r w:rsidR="007A4A4E" w:rsidRPr="001A3806">
        <w:rPr>
          <w:i/>
          <w:iCs/>
        </w:rPr>
        <w:t xml:space="preserve">, the Government has this week confirmed the success of the application, which will look to create a new and improved offer focused </w:t>
      </w:r>
      <w:proofErr w:type="gramStart"/>
      <w:r w:rsidR="007A4A4E" w:rsidRPr="001A3806">
        <w:rPr>
          <w:i/>
          <w:iCs/>
        </w:rPr>
        <w:t>around</w:t>
      </w:r>
      <w:proofErr w:type="gramEnd"/>
      <w:r w:rsidR="007A4A4E" w:rsidRPr="001A3806">
        <w:rPr>
          <w:i/>
          <w:iCs/>
        </w:rPr>
        <w:t xml:space="preserve"> health, wellbeing, leisure, sport, recreation and community spaces.</w:t>
      </w:r>
    </w:p>
    <w:p w14:paraId="4B241595" w14:textId="68B83BDD" w:rsidR="007A4A4E" w:rsidRPr="001A3806" w:rsidRDefault="001A3806" w:rsidP="007A4A4E">
      <w:pPr>
        <w:rPr>
          <w:i/>
          <w:iCs/>
        </w:rPr>
      </w:pPr>
      <w:r>
        <w:rPr>
          <w:i/>
          <w:iCs/>
        </w:rPr>
        <w:t>‘</w:t>
      </w:r>
      <w:r w:rsidR="007A4A4E" w:rsidRPr="001A3806">
        <w:rPr>
          <w:i/>
          <w:iCs/>
        </w:rPr>
        <w:t xml:space="preserve">The ambitious plans the Council submitted included proposals for a new 3G floodlit football pitch to allow play all year round, a changing pavilion, a multi-use games area for a variety of other sports and three new swimming pool facilities including a large pool, a teaching </w:t>
      </w:r>
      <w:proofErr w:type="gramStart"/>
      <w:r w:rsidR="007A4A4E" w:rsidRPr="001A3806">
        <w:rPr>
          <w:i/>
          <w:iCs/>
        </w:rPr>
        <w:t>pool</w:t>
      </w:r>
      <w:proofErr w:type="gramEnd"/>
      <w:r w:rsidR="007A4A4E" w:rsidRPr="001A3806">
        <w:rPr>
          <w:i/>
          <w:iCs/>
        </w:rPr>
        <w:t xml:space="preserve"> and a splash pad.</w:t>
      </w:r>
    </w:p>
    <w:p w14:paraId="592C492A" w14:textId="6F5A4B9B" w:rsidR="00F45E00" w:rsidRPr="001A3806" w:rsidRDefault="001A3806" w:rsidP="007A4A4E">
      <w:pPr>
        <w:rPr>
          <w:i/>
          <w:iCs/>
        </w:rPr>
      </w:pPr>
      <w:r>
        <w:rPr>
          <w:i/>
          <w:iCs/>
        </w:rPr>
        <w:t>‘</w:t>
      </w:r>
      <w:r w:rsidR="007A4A4E" w:rsidRPr="001A3806">
        <w:rPr>
          <w:i/>
          <w:iCs/>
        </w:rPr>
        <w:t xml:space="preserve">The bid also sought funding to provide community rooms and space dedicated for use to provide a health and wellbeing hub including services for mental health, diabetes, Alzheimer's and dementia support, as well as an Extra Care housing scheme for the </w:t>
      </w:r>
      <w:proofErr w:type="gramStart"/>
      <w:r w:rsidR="007A4A4E" w:rsidRPr="001A3806">
        <w:rPr>
          <w:i/>
          <w:iCs/>
        </w:rPr>
        <w:t>District's</w:t>
      </w:r>
      <w:proofErr w:type="gramEnd"/>
      <w:r w:rsidR="007A4A4E" w:rsidRPr="001A3806">
        <w:rPr>
          <w:i/>
          <w:iCs/>
        </w:rPr>
        <w:t xml:space="preserve"> older residents.</w:t>
      </w:r>
      <w:r>
        <w:rPr>
          <w:i/>
          <w:iCs/>
        </w:rPr>
        <w:t>’</w:t>
      </w:r>
    </w:p>
    <w:p w14:paraId="213187CB" w14:textId="77777777" w:rsidR="00616D48" w:rsidRDefault="00616D48">
      <w:pPr>
        <w:suppressAutoHyphens w:val="0"/>
        <w:autoSpaceDN/>
        <w:spacing w:line="259" w:lineRule="auto"/>
        <w:rPr>
          <w:rFonts w:ascii="Arial Black" w:hAnsi="Arial Black"/>
          <w:color w:val="0E2841" w:themeColor="text2"/>
          <w:sz w:val="32"/>
          <w:szCs w:val="32"/>
        </w:rPr>
      </w:pPr>
      <w:r>
        <w:rPr>
          <w:rFonts w:ascii="Arial Black" w:hAnsi="Arial Black"/>
          <w:color w:val="0E2841" w:themeColor="text2"/>
          <w:sz w:val="32"/>
          <w:szCs w:val="32"/>
        </w:rPr>
        <w:br w:type="page"/>
      </w:r>
    </w:p>
    <w:p w14:paraId="7145B899" w14:textId="1E9DA78D" w:rsidR="001B664B" w:rsidRPr="00827ACD" w:rsidRDefault="001B664B" w:rsidP="005D0C14">
      <w:pPr>
        <w:rPr>
          <w:rFonts w:ascii="Arial Black" w:hAnsi="Arial Black"/>
          <w:color w:val="0E2841" w:themeColor="text2"/>
          <w:sz w:val="32"/>
          <w:szCs w:val="32"/>
        </w:rPr>
      </w:pPr>
      <w:r w:rsidRPr="00827ACD">
        <w:rPr>
          <w:rFonts w:ascii="Arial Black" w:hAnsi="Arial Black"/>
          <w:color w:val="0E2841" w:themeColor="text2"/>
          <w:sz w:val="32"/>
          <w:szCs w:val="32"/>
        </w:rPr>
        <w:lastRenderedPageBreak/>
        <w:t xml:space="preserve">3. </w:t>
      </w:r>
      <w:r w:rsidR="00175092" w:rsidRPr="00827ACD">
        <w:rPr>
          <w:rFonts w:ascii="Arial Black" w:hAnsi="Arial Black"/>
          <w:color w:val="0E2841" w:themeColor="text2"/>
          <w:sz w:val="32"/>
          <w:szCs w:val="32"/>
        </w:rPr>
        <w:t xml:space="preserve">Transport and </w:t>
      </w:r>
      <w:r w:rsidR="00B34166" w:rsidRPr="00827ACD">
        <w:rPr>
          <w:rFonts w:ascii="Arial Black" w:hAnsi="Arial Black"/>
          <w:color w:val="0E2841" w:themeColor="text2"/>
          <w:sz w:val="32"/>
          <w:szCs w:val="32"/>
        </w:rPr>
        <w:t>Connectivity</w:t>
      </w:r>
    </w:p>
    <w:p w14:paraId="66A635AC" w14:textId="49532E17" w:rsidR="00CA28FD" w:rsidRPr="00BC2D72" w:rsidRDefault="00A00C2B" w:rsidP="005D0C14">
      <w:pPr>
        <w:rPr>
          <w:rFonts w:ascii="Arial Black" w:hAnsi="Arial Black"/>
        </w:rPr>
      </w:pPr>
      <w:r>
        <w:rPr>
          <w:rFonts w:ascii="Arial Black" w:hAnsi="Arial Black"/>
        </w:rPr>
        <w:t>Good</w:t>
      </w:r>
      <w:r w:rsidR="00B34166" w:rsidRPr="00BC2D72">
        <w:rPr>
          <w:rFonts w:ascii="Arial Black" w:hAnsi="Arial Black"/>
        </w:rPr>
        <w:t xml:space="preserve"> </w:t>
      </w:r>
      <w:r w:rsidR="00587DE4" w:rsidRPr="00BC2D72">
        <w:rPr>
          <w:rFonts w:ascii="Arial Black" w:hAnsi="Arial Black"/>
        </w:rPr>
        <w:t xml:space="preserve">online </w:t>
      </w:r>
      <w:r w:rsidR="00DD1087" w:rsidRPr="00BC2D72">
        <w:rPr>
          <w:rFonts w:ascii="Arial Black" w:hAnsi="Arial Black"/>
        </w:rPr>
        <w:t>co</w:t>
      </w:r>
      <w:r w:rsidR="00587DE4" w:rsidRPr="00BC2D72">
        <w:rPr>
          <w:rFonts w:ascii="Arial Black" w:hAnsi="Arial Black"/>
        </w:rPr>
        <w:t>nnectivity to enable</w:t>
      </w:r>
      <w:r w:rsidR="00B34166" w:rsidRPr="00BC2D72">
        <w:rPr>
          <w:rFonts w:ascii="Arial Black" w:hAnsi="Arial Black"/>
        </w:rPr>
        <w:t xml:space="preserve"> digital working</w:t>
      </w:r>
      <w:r>
        <w:rPr>
          <w:rFonts w:ascii="Arial Black" w:hAnsi="Arial Black"/>
        </w:rPr>
        <w:t xml:space="preserve">, but low levels of </w:t>
      </w:r>
      <w:r w:rsidR="00D83A08">
        <w:rPr>
          <w:rFonts w:ascii="Arial Black" w:hAnsi="Arial Black"/>
        </w:rPr>
        <w:t xml:space="preserve">people working from </w:t>
      </w:r>
      <w:proofErr w:type="gramStart"/>
      <w:r w:rsidR="00D83A08">
        <w:rPr>
          <w:rFonts w:ascii="Arial Black" w:hAnsi="Arial Black"/>
        </w:rPr>
        <w:t>home</w:t>
      </w:r>
      <w:proofErr w:type="gramEnd"/>
    </w:p>
    <w:p w14:paraId="054C0CD8" w14:textId="78424756" w:rsidR="00B6476A" w:rsidRDefault="00711E51" w:rsidP="005D0C14">
      <w:r>
        <w:t xml:space="preserve">The DLUHC data pack includes information on two indicators related to </w:t>
      </w:r>
      <w:r w:rsidR="00303511">
        <w:t xml:space="preserve">connectivity enabling </w:t>
      </w:r>
      <w:r>
        <w:t>digital working</w:t>
      </w:r>
      <w:r w:rsidR="00587DE4">
        <w:t xml:space="preserve"> as shown in </w:t>
      </w:r>
      <w:r w:rsidR="00587DE4">
        <w:fldChar w:fldCharType="begin"/>
      </w:r>
      <w:r w:rsidR="00587DE4">
        <w:instrText xml:space="preserve"> REF _Ref167277337 \h </w:instrText>
      </w:r>
      <w:r w:rsidR="00587DE4">
        <w:fldChar w:fldCharType="separate"/>
      </w:r>
      <w:r w:rsidR="00056154">
        <w:t xml:space="preserve">Table </w:t>
      </w:r>
      <w:r w:rsidR="00056154">
        <w:rPr>
          <w:noProof/>
        </w:rPr>
        <w:t>4</w:t>
      </w:r>
      <w:r w:rsidR="00587DE4">
        <w:fldChar w:fldCharType="end"/>
      </w:r>
      <w:r w:rsidR="00587DE4">
        <w:t xml:space="preserve"> below</w:t>
      </w:r>
      <w:r w:rsidR="00303511">
        <w:t xml:space="preserve">. First, </w:t>
      </w:r>
      <w:r w:rsidR="003B70C0">
        <w:t>Spalding</w:t>
      </w:r>
      <w:r w:rsidR="00303511">
        <w:t xml:space="preserve"> has </w:t>
      </w:r>
      <w:r w:rsidR="00D83A08">
        <w:t>an above</w:t>
      </w:r>
      <w:r w:rsidR="00303511">
        <w:t xml:space="preserve"> average proportion of premises with gigabit capable broadband (</w:t>
      </w:r>
      <w:r w:rsidR="00D83A08">
        <w:t>and</w:t>
      </w:r>
      <w:r w:rsidR="00303511">
        <w:t xml:space="preserve"> markedly higher figures than </w:t>
      </w:r>
      <w:r w:rsidR="003B70C0">
        <w:t>South Holland</w:t>
      </w:r>
      <w:r w:rsidR="00303511">
        <w:t xml:space="preserve"> district)</w:t>
      </w:r>
      <w:r w:rsidR="00562F35">
        <w:t>. S</w:t>
      </w:r>
      <w:r w:rsidR="00303511">
        <w:t>econdly</w:t>
      </w:r>
      <w:r w:rsidR="00562F35">
        <w:t>,</w:t>
      </w:r>
      <w:r w:rsidR="00303511">
        <w:t xml:space="preserve"> </w:t>
      </w:r>
      <w:r w:rsidR="004E6BDF">
        <w:t xml:space="preserve">however, </w:t>
      </w:r>
      <w:r w:rsidR="003B70C0">
        <w:t>Spalding</w:t>
      </w:r>
      <w:r w:rsidR="00562F35">
        <w:t xml:space="preserve"> has a low proportion of people working from home.  Digital connectivity can be an important facilitator for </w:t>
      </w:r>
      <w:r w:rsidR="00E11262">
        <w:t>home</w:t>
      </w:r>
      <w:r w:rsidR="00703FF2">
        <w:t>-</w:t>
      </w:r>
      <w:r w:rsidR="00E11262">
        <w:t>working in knowledge-intensive industries</w:t>
      </w:r>
      <w:r w:rsidR="004765A5">
        <w:t xml:space="preserve"> and, as such, the proportion of people working from home is a proxy for </w:t>
      </w:r>
      <w:r w:rsidR="00845161">
        <w:t>good household digital connectivity.</w:t>
      </w:r>
    </w:p>
    <w:p w14:paraId="20346E76" w14:textId="18081DB9" w:rsidR="00711E51" w:rsidRDefault="00A00C2B" w:rsidP="005D0C14">
      <w:r>
        <w:rPr>
          <w:noProof/>
          <w14:ligatures w14:val="standardContextual"/>
        </w:rPr>
        <w:drawing>
          <wp:inline distT="0" distB="0" distL="0" distR="0" wp14:anchorId="0A69008D" wp14:editId="023B796C">
            <wp:extent cx="4790476" cy="942857"/>
            <wp:effectExtent l="0" t="0" r="0" b="0"/>
            <wp:docPr id="95380834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08342" name="Picture 1" descr="A screenshot of a graph&#10;&#10;Description automatically generated"/>
                    <pic:cNvPicPr/>
                  </pic:nvPicPr>
                  <pic:blipFill>
                    <a:blip r:embed="rId20"/>
                    <a:stretch>
                      <a:fillRect/>
                    </a:stretch>
                  </pic:blipFill>
                  <pic:spPr>
                    <a:xfrm>
                      <a:off x="0" y="0"/>
                      <a:ext cx="4790476" cy="942857"/>
                    </a:xfrm>
                    <a:prstGeom prst="rect">
                      <a:avLst/>
                    </a:prstGeom>
                  </pic:spPr>
                </pic:pic>
              </a:graphicData>
            </a:graphic>
          </wp:inline>
        </w:drawing>
      </w:r>
    </w:p>
    <w:p w14:paraId="26163A6B" w14:textId="7EF21A7E" w:rsidR="00DD1087" w:rsidRDefault="00DD1087" w:rsidP="00DD1087">
      <w:pPr>
        <w:pStyle w:val="Caption"/>
      </w:pPr>
      <w:bookmarkStart w:id="4" w:name="_Ref167277337"/>
      <w:r>
        <w:t xml:space="preserve">Table </w:t>
      </w:r>
      <w:r>
        <w:fldChar w:fldCharType="begin"/>
      </w:r>
      <w:r>
        <w:instrText xml:space="preserve"> SEQ Table \* ARABIC </w:instrText>
      </w:r>
      <w:r>
        <w:fldChar w:fldCharType="separate"/>
      </w:r>
      <w:r w:rsidR="00AF0221">
        <w:rPr>
          <w:noProof/>
        </w:rPr>
        <w:t>4</w:t>
      </w:r>
      <w:r>
        <w:fldChar w:fldCharType="end"/>
      </w:r>
      <w:bookmarkEnd w:id="4"/>
      <w:r>
        <w:t xml:space="preserve"> – Digital connectivity indicators for </w:t>
      </w:r>
      <w:r w:rsidR="003B70C0">
        <w:t>Spalding</w:t>
      </w:r>
      <w:r>
        <w:t xml:space="preserve"> compared to national </w:t>
      </w:r>
      <w:proofErr w:type="gramStart"/>
      <w:r>
        <w:t>average</w:t>
      </w:r>
      <w:proofErr w:type="gramEnd"/>
    </w:p>
    <w:p w14:paraId="12E5030E" w14:textId="43627FC4" w:rsidR="00803D63" w:rsidRDefault="00944A11" w:rsidP="005D0C14">
      <w:pPr>
        <w:rPr>
          <w:rFonts w:ascii="Arial Black" w:hAnsi="Arial Black"/>
        </w:rPr>
      </w:pPr>
      <w:r>
        <w:rPr>
          <w:rFonts w:ascii="Arial Black" w:hAnsi="Arial Black"/>
        </w:rPr>
        <w:t>Reasonable</w:t>
      </w:r>
      <w:r w:rsidR="002B0891">
        <w:rPr>
          <w:rFonts w:ascii="Arial Black" w:hAnsi="Arial Black"/>
        </w:rPr>
        <w:t xml:space="preserve"> access to key </w:t>
      </w:r>
      <w:r w:rsidR="00803D63">
        <w:rPr>
          <w:rFonts w:ascii="Arial Black" w:hAnsi="Arial Black"/>
        </w:rPr>
        <w:t xml:space="preserve">local </w:t>
      </w:r>
      <w:r w:rsidR="002B0891">
        <w:rPr>
          <w:rFonts w:ascii="Arial Black" w:hAnsi="Arial Black"/>
        </w:rPr>
        <w:t xml:space="preserve">services </w:t>
      </w:r>
      <w:r w:rsidR="00803D63">
        <w:rPr>
          <w:rFonts w:ascii="Arial Black" w:hAnsi="Arial Black"/>
        </w:rPr>
        <w:t>(apart fro</w:t>
      </w:r>
      <w:r w:rsidR="002B0891">
        <w:rPr>
          <w:rFonts w:ascii="Arial Black" w:hAnsi="Arial Black"/>
        </w:rPr>
        <w:t>m</w:t>
      </w:r>
      <w:r w:rsidR="00803D63">
        <w:rPr>
          <w:rFonts w:ascii="Arial Black" w:hAnsi="Arial Black"/>
        </w:rPr>
        <w:t xml:space="preserve"> hospital access)</w:t>
      </w:r>
    </w:p>
    <w:p w14:paraId="4B1B1717" w14:textId="49C7A44B" w:rsidR="00803D63" w:rsidRDefault="00711FA4" w:rsidP="005D0C14">
      <w:r>
        <w:t xml:space="preserve">Average </w:t>
      </w:r>
      <w:hyperlink r:id="rId21" w:history="1">
        <w:r w:rsidR="007709AA" w:rsidRPr="00835364">
          <w:rPr>
            <w:rStyle w:val="Hyperlink"/>
          </w:rPr>
          <w:t>journey</w:t>
        </w:r>
        <w:r w:rsidRPr="00835364">
          <w:rPr>
            <w:rStyle w:val="Hyperlink"/>
          </w:rPr>
          <w:t xml:space="preserve"> tim</w:t>
        </w:r>
        <w:r w:rsidR="007709AA" w:rsidRPr="00835364">
          <w:rPr>
            <w:rStyle w:val="Hyperlink"/>
          </w:rPr>
          <w:t>es</w:t>
        </w:r>
      </w:hyperlink>
      <w:r w:rsidR="007709AA">
        <w:t xml:space="preserve"> </w:t>
      </w:r>
      <w:r w:rsidR="00986102">
        <w:t xml:space="preserve">for </w:t>
      </w:r>
      <w:r w:rsidR="003B70C0">
        <w:t>Spalding</w:t>
      </w:r>
      <w:r w:rsidR="00986102">
        <w:t xml:space="preserve"> residents </w:t>
      </w:r>
      <w:r w:rsidR="007709AA">
        <w:t>to key services are</w:t>
      </w:r>
      <w:r w:rsidR="00986102">
        <w:t xml:space="preserve"> </w:t>
      </w:r>
      <w:r w:rsidR="0078515E">
        <w:t xml:space="preserve">broadly in line with </w:t>
      </w:r>
      <w:r w:rsidR="00986102">
        <w:t xml:space="preserve">national averages for all types of services with the exception of </w:t>
      </w:r>
      <w:r w:rsidR="00263CF5">
        <w:t>journey times to a hospital.</w:t>
      </w:r>
    </w:p>
    <w:p w14:paraId="1068977A" w14:textId="73FA587B" w:rsidR="00263CF5" w:rsidRDefault="00375FB9" w:rsidP="005D0C14">
      <w:r>
        <w:rPr>
          <w:noProof/>
          <w14:ligatures w14:val="standardContextual"/>
        </w:rPr>
        <w:drawing>
          <wp:inline distT="0" distB="0" distL="0" distR="0" wp14:anchorId="6621684F" wp14:editId="405B8729">
            <wp:extent cx="4933333" cy="3828571"/>
            <wp:effectExtent l="0" t="0" r="635" b="635"/>
            <wp:docPr id="1178636892"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36892" name="Picture 1" descr="A graph of different colored bars&#10;&#10;Description automatically generated"/>
                    <pic:cNvPicPr/>
                  </pic:nvPicPr>
                  <pic:blipFill>
                    <a:blip r:embed="rId22"/>
                    <a:stretch>
                      <a:fillRect/>
                    </a:stretch>
                  </pic:blipFill>
                  <pic:spPr>
                    <a:xfrm>
                      <a:off x="0" y="0"/>
                      <a:ext cx="4933333" cy="3828571"/>
                    </a:xfrm>
                    <a:prstGeom prst="rect">
                      <a:avLst/>
                    </a:prstGeom>
                  </pic:spPr>
                </pic:pic>
              </a:graphicData>
            </a:graphic>
          </wp:inline>
        </w:drawing>
      </w:r>
    </w:p>
    <w:p w14:paraId="48750D70" w14:textId="1FA0FA14" w:rsidR="003601A0" w:rsidRDefault="003601A0" w:rsidP="003601A0">
      <w:pPr>
        <w:pStyle w:val="Caption"/>
      </w:pPr>
      <w:r>
        <w:t xml:space="preserve">Figure </w:t>
      </w:r>
      <w:r>
        <w:fldChar w:fldCharType="begin"/>
      </w:r>
      <w:r>
        <w:instrText xml:space="preserve"> SEQ Figure \* ARABIC </w:instrText>
      </w:r>
      <w:r>
        <w:fldChar w:fldCharType="separate"/>
      </w:r>
      <w:r w:rsidR="00AF0221">
        <w:rPr>
          <w:noProof/>
        </w:rPr>
        <w:t>4</w:t>
      </w:r>
      <w:r>
        <w:fldChar w:fldCharType="end"/>
      </w:r>
      <w:r>
        <w:t xml:space="preserve"> – Average journey times to key services by mode of </w:t>
      </w:r>
      <w:proofErr w:type="gramStart"/>
      <w:r>
        <w:t>transport</w:t>
      </w:r>
      <w:proofErr w:type="gramEnd"/>
    </w:p>
    <w:p w14:paraId="4395F012" w14:textId="069FA145" w:rsidR="001A7B7A" w:rsidRDefault="00C93FD3" w:rsidP="001A7B7A">
      <w:pPr>
        <w:rPr>
          <w:rFonts w:ascii="Arial Black" w:hAnsi="Arial Black"/>
        </w:rPr>
      </w:pPr>
      <w:r>
        <w:rPr>
          <w:rFonts w:ascii="Arial Black" w:hAnsi="Arial Black"/>
        </w:rPr>
        <w:lastRenderedPageBreak/>
        <w:t xml:space="preserve">Levelling Up funding for </w:t>
      </w:r>
      <w:r w:rsidR="0020792D">
        <w:rPr>
          <w:rFonts w:ascii="Arial Black" w:hAnsi="Arial Black"/>
        </w:rPr>
        <w:t xml:space="preserve">the A16 corridor between Boston and Spalding will improve </w:t>
      </w:r>
      <w:r w:rsidR="00FB2A24">
        <w:rPr>
          <w:rFonts w:ascii="Arial Black" w:hAnsi="Arial Black"/>
        </w:rPr>
        <w:t xml:space="preserve">connectivity, especially for the agri-food </w:t>
      </w:r>
      <w:proofErr w:type="gramStart"/>
      <w:r w:rsidR="00FB2A24">
        <w:rPr>
          <w:rFonts w:ascii="Arial Black" w:hAnsi="Arial Black"/>
        </w:rPr>
        <w:t>industry</w:t>
      </w:r>
      <w:proofErr w:type="gramEnd"/>
    </w:p>
    <w:p w14:paraId="39507639" w14:textId="0EF43E21" w:rsidR="007453FF" w:rsidRDefault="003C5D18" w:rsidP="005D0C14">
      <w:r>
        <w:t>In October 2021, Lincolnshire County Council received £20m in Le</w:t>
      </w:r>
      <w:r w:rsidR="00E0767A">
        <w:t xml:space="preserve">velling Up funding to support a range of road infrastructure projects on the </w:t>
      </w:r>
      <w:hyperlink r:id="rId23" w:history="1">
        <w:r w:rsidR="00E0767A" w:rsidRPr="005C4596">
          <w:rPr>
            <w:rStyle w:val="Hyperlink"/>
          </w:rPr>
          <w:t>A16 corridor between Boston and Spalding</w:t>
        </w:r>
      </w:hyperlink>
      <w:r w:rsidR="00E0767A">
        <w:t>, which is a key route for the agri-food industry.  The funding aims to:</w:t>
      </w:r>
    </w:p>
    <w:p w14:paraId="4BFC3D81" w14:textId="77777777" w:rsidR="00CF7DC5" w:rsidRDefault="00CF7DC5" w:rsidP="006F735A">
      <w:pPr>
        <w:pStyle w:val="ListParagraph"/>
        <w:numPr>
          <w:ilvl w:val="0"/>
          <w:numId w:val="12"/>
        </w:numPr>
        <w:spacing w:after="0" w:line="240" w:lineRule="auto"/>
        <w:ind w:left="714" w:hanging="357"/>
      </w:pPr>
      <w:r>
        <w:t>Reduce congestion along the A16 corridor between Boston and Spalding</w:t>
      </w:r>
    </w:p>
    <w:p w14:paraId="26D04F03" w14:textId="77777777" w:rsidR="00CF7DC5" w:rsidRDefault="00CF7DC5" w:rsidP="006F735A">
      <w:pPr>
        <w:pStyle w:val="ListParagraph"/>
        <w:numPr>
          <w:ilvl w:val="0"/>
          <w:numId w:val="12"/>
        </w:numPr>
        <w:spacing w:after="0" w:line="240" w:lineRule="auto"/>
        <w:ind w:left="714" w:hanging="357"/>
      </w:pPr>
      <w:r>
        <w:t xml:space="preserve">Address the major connectivity issues impacting the </w:t>
      </w:r>
      <w:proofErr w:type="gramStart"/>
      <w:r>
        <w:t>A16</w:t>
      </w:r>
      <w:proofErr w:type="gramEnd"/>
    </w:p>
    <w:p w14:paraId="2073F511" w14:textId="77777777" w:rsidR="00CF7DC5" w:rsidRDefault="00CF7DC5" w:rsidP="006F735A">
      <w:pPr>
        <w:pStyle w:val="ListParagraph"/>
        <w:numPr>
          <w:ilvl w:val="0"/>
          <w:numId w:val="12"/>
        </w:numPr>
        <w:spacing w:after="0" w:line="240" w:lineRule="auto"/>
        <w:ind w:left="714" w:hanging="357"/>
      </w:pPr>
      <w:r>
        <w:t xml:space="preserve">Provide improved walking and cycling facilities along the </w:t>
      </w:r>
      <w:proofErr w:type="gramStart"/>
      <w:r>
        <w:t>corridor</w:t>
      </w:r>
      <w:proofErr w:type="gramEnd"/>
    </w:p>
    <w:p w14:paraId="1B8D51E3" w14:textId="77777777" w:rsidR="00CF7DC5" w:rsidRDefault="00CF7DC5" w:rsidP="006F735A">
      <w:pPr>
        <w:pStyle w:val="ListParagraph"/>
        <w:numPr>
          <w:ilvl w:val="0"/>
          <w:numId w:val="12"/>
        </w:numPr>
        <w:spacing w:after="0" w:line="240" w:lineRule="auto"/>
        <w:ind w:left="714" w:hanging="357"/>
      </w:pPr>
      <w:r>
        <w:t xml:space="preserve">Open up the area for further investment </w:t>
      </w:r>
      <w:proofErr w:type="gramStart"/>
      <w:r>
        <w:t>opportunities</w:t>
      </w:r>
      <w:proofErr w:type="gramEnd"/>
    </w:p>
    <w:p w14:paraId="4F6C9DBB" w14:textId="178B3A99" w:rsidR="00E0767A" w:rsidRDefault="00CF7DC5" w:rsidP="006F735A">
      <w:pPr>
        <w:pStyle w:val="ListParagraph"/>
        <w:numPr>
          <w:ilvl w:val="0"/>
          <w:numId w:val="12"/>
        </w:numPr>
        <w:spacing w:after="0" w:line="240" w:lineRule="auto"/>
        <w:ind w:left="714" w:hanging="357"/>
      </w:pPr>
      <w:r>
        <w:t xml:space="preserve">Complement other local transport and renewal projects underway or planned in </w:t>
      </w:r>
      <w:proofErr w:type="gramStart"/>
      <w:r>
        <w:t>Lincolnshire</w:t>
      </w:r>
      <w:proofErr w:type="gramEnd"/>
    </w:p>
    <w:p w14:paraId="41D7DE53" w14:textId="1178FCF5" w:rsidR="00CF7DC5" w:rsidRDefault="00CF7DC5">
      <w:pPr>
        <w:suppressAutoHyphens w:val="0"/>
        <w:autoSpaceDN/>
        <w:spacing w:line="259" w:lineRule="auto"/>
        <w:rPr>
          <w:rFonts w:ascii="Calibri" w:hAnsi="Calibri"/>
          <w:color w:val="0E2841" w:themeColor="text2"/>
          <w:sz w:val="24"/>
          <w:lang w:eastAsia="ja-JP"/>
        </w:rPr>
      </w:pPr>
      <w:r>
        <w:br w:type="page"/>
      </w:r>
    </w:p>
    <w:p w14:paraId="38885D10" w14:textId="0BB84728" w:rsidR="001B664B" w:rsidRPr="00827ACD" w:rsidRDefault="001B664B" w:rsidP="004022DC">
      <w:pPr>
        <w:rPr>
          <w:rFonts w:ascii="Arial Black" w:hAnsi="Arial Black"/>
          <w:color w:val="0E2841" w:themeColor="text2"/>
          <w:sz w:val="32"/>
          <w:szCs w:val="32"/>
        </w:rPr>
      </w:pPr>
      <w:r w:rsidRPr="00827ACD">
        <w:rPr>
          <w:rFonts w:ascii="Arial Black" w:hAnsi="Arial Black"/>
          <w:color w:val="0E2841" w:themeColor="text2"/>
          <w:sz w:val="32"/>
          <w:szCs w:val="32"/>
        </w:rPr>
        <w:lastRenderedPageBreak/>
        <w:t>4. Deprivation and demographics</w:t>
      </w:r>
    </w:p>
    <w:p w14:paraId="00C7C54F" w14:textId="4BCD9662" w:rsidR="004022DC" w:rsidRPr="002E5D5D" w:rsidRDefault="004156A5" w:rsidP="004022DC">
      <w:pPr>
        <w:rPr>
          <w:rFonts w:ascii="Arial Black" w:hAnsi="Arial Black"/>
        </w:rPr>
      </w:pPr>
      <w:r>
        <w:rPr>
          <w:rFonts w:ascii="Arial Black" w:hAnsi="Arial Black"/>
        </w:rPr>
        <w:t xml:space="preserve">Overall, Spalding does not have high levels of deprivation, </w:t>
      </w:r>
      <w:r w:rsidR="00525ECF">
        <w:rPr>
          <w:rFonts w:ascii="Arial Black" w:hAnsi="Arial Black"/>
        </w:rPr>
        <w:t xml:space="preserve">but it is deprived in terms of Education, </w:t>
      </w:r>
      <w:proofErr w:type="gramStart"/>
      <w:r w:rsidR="00525ECF">
        <w:rPr>
          <w:rFonts w:ascii="Arial Black" w:hAnsi="Arial Black"/>
        </w:rPr>
        <w:t>Skills</w:t>
      </w:r>
      <w:proofErr w:type="gramEnd"/>
      <w:r w:rsidR="00525ECF">
        <w:rPr>
          <w:rFonts w:ascii="Arial Black" w:hAnsi="Arial Black"/>
        </w:rPr>
        <w:t xml:space="preserve"> and Training</w:t>
      </w:r>
    </w:p>
    <w:p w14:paraId="0F07122D" w14:textId="0BA6B39D" w:rsidR="007453FF" w:rsidRDefault="00553B4D" w:rsidP="004022DC">
      <w:r>
        <w:t xml:space="preserve">Analysis of the </w:t>
      </w:r>
      <w:hyperlink r:id="rId24" w:history="1">
        <w:r w:rsidRPr="009D1BAA">
          <w:rPr>
            <w:rStyle w:val="Hyperlink"/>
          </w:rPr>
          <w:t>England Ind</w:t>
        </w:r>
        <w:r w:rsidR="005736FC" w:rsidRPr="009D1BAA">
          <w:rPr>
            <w:rStyle w:val="Hyperlink"/>
          </w:rPr>
          <w:t xml:space="preserve">ices of </w:t>
        </w:r>
        <w:r w:rsidRPr="009D1BAA">
          <w:rPr>
            <w:rStyle w:val="Hyperlink"/>
          </w:rPr>
          <w:t>Deprivation</w:t>
        </w:r>
        <w:r w:rsidR="00BB630B" w:rsidRPr="009D1BAA">
          <w:rPr>
            <w:rStyle w:val="Hyperlink"/>
          </w:rPr>
          <w:t xml:space="preserve"> 2019</w:t>
        </w:r>
      </w:hyperlink>
      <w:r w:rsidR="00BB630B">
        <w:t xml:space="preserve"> (IMD 2019) demonstrates that </w:t>
      </w:r>
      <w:r w:rsidR="003B70C0">
        <w:t>Spalding</w:t>
      </w:r>
      <w:r w:rsidR="00BB630B">
        <w:t xml:space="preserve"> </w:t>
      </w:r>
      <w:r w:rsidR="005C6A1F">
        <w:t xml:space="preserve">is </w:t>
      </w:r>
      <w:r w:rsidR="003A14BC">
        <w:t xml:space="preserve">overall </w:t>
      </w:r>
      <w:r w:rsidR="005C6A1F">
        <w:t xml:space="preserve">a </w:t>
      </w:r>
      <w:r w:rsidR="003A14BC">
        <w:t>relatively affluent</w:t>
      </w:r>
      <w:r w:rsidR="005C6A1F">
        <w:t xml:space="preserve"> area, with </w:t>
      </w:r>
      <w:r w:rsidR="00FD4A70">
        <w:t>0</w:t>
      </w:r>
      <w:r w:rsidR="005C6A1F">
        <w:t xml:space="preserve"> out of </w:t>
      </w:r>
      <w:r w:rsidR="00FD4A70">
        <w:t>17</w:t>
      </w:r>
      <w:r w:rsidR="005C6A1F">
        <w:t xml:space="preserve"> LSOAs</w:t>
      </w:r>
      <w:r w:rsidR="005E4BB8">
        <w:t xml:space="preserve"> </w:t>
      </w:r>
      <w:r w:rsidR="005C6A1F">
        <w:t>in the most deprived 20% nationally</w:t>
      </w:r>
      <w:r w:rsidR="00AA52C1">
        <w:t xml:space="preserve"> and </w:t>
      </w:r>
      <w:r w:rsidR="005705C0">
        <w:t>3 out of 17 LSOAs (17.6</w:t>
      </w:r>
      <w:r w:rsidR="00904215">
        <w:t>%) in the most deprived 40%</w:t>
      </w:r>
      <w:r w:rsidR="005E4BB8">
        <w:t>.</w:t>
      </w:r>
    </w:p>
    <w:p w14:paraId="3D0D4C7F" w14:textId="08879210" w:rsidR="009D1BAA" w:rsidRDefault="00904215" w:rsidP="004022DC">
      <w:r>
        <w:t xml:space="preserve">However, the situation is notably different for </w:t>
      </w:r>
      <w:r w:rsidR="001C314A">
        <w:t xml:space="preserve">the Education, Skills and Training domain (one of seven domains that comprise the </w:t>
      </w:r>
      <w:r w:rsidR="00D31F55">
        <w:t>IMD)</w:t>
      </w:r>
      <w:r w:rsidR="00C57039">
        <w:t>:</w:t>
      </w:r>
      <w:r w:rsidR="00BE4B2D">
        <w:t xml:space="preserve"> 6 out of 17 LSOAs are in the most deprived 20% nationally and </w:t>
      </w:r>
      <w:r w:rsidR="00584902">
        <w:t xml:space="preserve">14 out of 17 LSOAs </w:t>
      </w:r>
      <w:r w:rsidR="007373AD">
        <w:t xml:space="preserve">(82.4%) </w:t>
      </w:r>
      <w:r w:rsidR="00584902">
        <w:t>are in the most deprived 40%</w:t>
      </w:r>
      <w:r w:rsidR="007373AD">
        <w:t xml:space="preserve">, as shown in </w:t>
      </w:r>
      <w:r w:rsidR="008A1C27">
        <w:fldChar w:fldCharType="begin"/>
      </w:r>
      <w:r w:rsidR="008A1C27">
        <w:instrText xml:space="preserve"> REF _Ref167283235 \h </w:instrText>
      </w:r>
      <w:r w:rsidR="008A1C27">
        <w:fldChar w:fldCharType="separate"/>
      </w:r>
      <w:r w:rsidR="008A1C27">
        <w:t xml:space="preserve">Figure </w:t>
      </w:r>
      <w:r w:rsidR="008A1C27">
        <w:rPr>
          <w:noProof/>
        </w:rPr>
        <w:t>5</w:t>
      </w:r>
      <w:r w:rsidR="008A1C27">
        <w:fldChar w:fldCharType="end"/>
      </w:r>
      <w:r w:rsidR="008A1C27">
        <w:t xml:space="preserve"> below</w:t>
      </w:r>
      <w:r w:rsidR="00584902">
        <w:t>.</w:t>
      </w:r>
    </w:p>
    <w:p w14:paraId="34164719" w14:textId="200980C0" w:rsidR="007559CE" w:rsidRDefault="0025302E" w:rsidP="004022DC">
      <w:r>
        <w:rPr>
          <w:noProof/>
          <w14:ligatures w14:val="standardContextual"/>
        </w:rPr>
        <w:drawing>
          <wp:inline distT="0" distB="0" distL="0" distR="0" wp14:anchorId="279D0238" wp14:editId="63893516">
            <wp:extent cx="4714286" cy="4266667"/>
            <wp:effectExtent l="0" t="0" r="0" b="635"/>
            <wp:docPr id="172130712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07122" name="Picture 1" descr="A graph of different colored squares&#10;&#10;Description automatically generated"/>
                    <pic:cNvPicPr/>
                  </pic:nvPicPr>
                  <pic:blipFill>
                    <a:blip r:embed="rId25"/>
                    <a:stretch>
                      <a:fillRect/>
                    </a:stretch>
                  </pic:blipFill>
                  <pic:spPr>
                    <a:xfrm>
                      <a:off x="0" y="0"/>
                      <a:ext cx="4714286" cy="4266667"/>
                    </a:xfrm>
                    <a:prstGeom prst="rect">
                      <a:avLst/>
                    </a:prstGeom>
                  </pic:spPr>
                </pic:pic>
              </a:graphicData>
            </a:graphic>
          </wp:inline>
        </w:drawing>
      </w:r>
    </w:p>
    <w:p w14:paraId="44DFB616" w14:textId="7DE509A1" w:rsidR="007453FF" w:rsidRDefault="00AF0221" w:rsidP="00AF0221">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w:t>
      </w:r>
      <w:r w:rsidR="00336235">
        <w:t>–</w:t>
      </w:r>
      <w:r>
        <w:t xml:space="preserve"> </w:t>
      </w:r>
      <w:r w:rsidR="00336235">
        <w:t xml:space="preserve">Analysis of deprivation </w:t>
      </w:r>
      <w:r w:rsidR="00710073">
        <w:t xml:space="preserve">levels in </w:t>
      </w:r>
      <w:r w:rsidR="003B70C0">
        <w:t>Spalding</w:t>
      </w:r>
      <w:r w:rsidR="00710073">
        <w:t xml:space="preserve"> </w:t>
      </w:r>
      <w:r w:rsidR="00336235">
        <w:t xml:space="preserve">by IMD </w:t>
      </w:r>
      <w:proofErr w:type="gramStart"/>
      <w:r w:rsidR="00336235">
        <w:t>domain</w:t>
      </w:r>
      <w:proofErr w:type="gramEnd"/>
    </w:p>
    <w:p w14:paraId="2A68949F" w14:textId="77777777" w:rsidR="004E0066" w:rsidRDefault="004E0066">
      <w:pPr>
        <w:suppressAutoHyphens w:val="0"/>
        <w:autoSpaceDN/>
        <w:spacing w:line="259" w:lineRule="auto"/>
        <w:rPr>
          <w:rFonts w:ascii="Arial Black" w:hAnsi="Arial Black"/>
        </w:rPr>
      </w:pPr>
      <w:r>
        <w:rPr>
          <w:rFonts w:ascii="Arial Black" w:hAnsi="Arial Black"/>
        </w:rPr>
        <w:br w:type="page"/>
      </w:r>
    </w:p>
    <w:p w14:paraId="3DE6D479" w14:textId="2B9C2604" w:rsidR="007C3411" w:rsidRDefault="007E110C" w:rsidP="007C3411">
      <w:pPr>
        <w:rPr>
          <w:rFonts w:ascii="Arial Black" w:hAnsi="Arial Black"/>
        </w:rPr>
      </w:pPr>
      <w:r>
        <w:rPr>
          <w:rFonts w:ascii="Arial Black" w:hAnsi="Arial Black"/>
        </w:rPr>
        <w:lastRenderedPageBreak/>
        <w:t xml:space="preserve">Spalding’s population is growing faster than </w:t>
      </w:r>
      <w:r w:rsidR="008566B3">
        <w:rPr>
          <w:rFonts w:ascii="Arial Black" w:hAnsi="Arial Black"/>
        </w:rPr>
        <w:t xml:space="preserve">local, </w:t>
      </w:r>
      <w:r w:rsidR="001B76EB">
        <w:rPr>
          <w:rFonts w:ascii="Arial Black" w:hAnsi="Arial Black"/>
        </w:rPr>
        <w:t xml:space="preserve">regional and national </w:t>
      </w:r>
      <w:proofErr w:type="gramStart"/>
      <w:r w:rsidR="001B76EB">
        <w:rPr>
          <w:rFonts w:ascii="Arial Black" w:hAnsi="Arial Black"/>
        </w:rPr>
        <w:t>average</w:t>
      </w:r>
      <w:r w:rsidR="00C45F75">
        <w:rPr>
          <w:rFonts w:ascii="Arial Black" w:hAnsi="Arial Black"/>
        </w:rPr>
        <w:t>s</w:t>
      </w:r>
      <w:proofErr w:type="gramEnd"/>
    </w:p>
    <w:p w14:paraId="23265EB0" w14:textId="746C9090" w:rsidR="00C45F75" w:rsidRPr="007C3411" w:rsidRDefault="00C45F75" w:rsidP="00C45F75">
      <w:r>
        <w:t>Spalding’s population in 2021 was 30</w:t>
      </w:r>
      <w:r w:rsidR="002225BE">
        <w:t>,552</w:t>
      </w:r>
      <w:r>
        <w:t xml:space="preserve"> – an increase of </w:t>
      </w:r>
      <w:r w:rsidR="002225BE">
        <w:t>11.3</w:t>
      </w:r>
      <w:r>
        <w:t xml:space="preserve">% since 2011, which is a </w:t>
      </w:r>
      <w:r w:rsidR="00016760">
        <w:t xml:space="preserve">proportionally </w:t>
      </w:r>
      <w:r>
        <w:t xml:space="preserve">greater </w:t>
      </w:r>
      <w:r w:rsidR="00016760">
        <w:t xml:space="preserve">change </w:t>
      </w:r>
      <w:r>
        <w:t>than the South Holland district change (</w:t>
      </w:r>
      <w:r w:rsidR="008566B3">
        <w:t>7.8</w:t>
      </w:r>
      <w:r>
        <w:t>%)</w:t>
      </w:r>
      <w:r w:rsidR="008566B3">
        <w:t>, the East Midlands change (</w:t>
      </w:r>
      <w:r w:rsidR="006D0336">
        <w:t>7.6%)</w:t>
      </w:r>
      <w:r>
        <w:t xml:space="preserve"> and the England population change (6.6%).</w:t>
      </w:r>
    </w:p>
    <w:p w14:paraId="5E9A5E0E" w14:textId="30540FF6" w:rsidR="003A374B" w:rsidRPr="007B07EF" w:rsidRDefault="003B70C0" w:rsidP="007C3411">
      <w:pPr>
        <w:rPr>
          <w:rFonts w:ascii="Arial Black" w:hAnsi="Arial Black"/>
        </w:rPr>
      </w:pPr>
      <w:r>
        <w:rPr>
          <w:rFonts w:ascii="Arial Black" w:hAnsi="Arial Black"/>
        </w:rPr>
        <w:t>Spalding</w:t>
      </w:r>
      <w:r w:rsidR="006D0336">
        <w:rPr>
          <w:rFonts w:ascii="Arial Black" w:hAnsi="Arial Black"/>
        </w:rPr>
        <w:t xml:space="preserve">’s age profile is very similar to England overall </w:t>
      </w:r>
      <w:proofErr w:type="gramStart"/>
      <w:r w:rsidR="006D0336">
        <w:rPr>
          <w:rFonts w:ascii="Arial Black" w:hAnsi="Arial Black"/>
        </w:rPr>
        <w:t>profile</w:t>
      </w:r>
      <w:proofErr w:type="gramEnd"/>
    </w:p>
    <w:p w14:paraId="7E09937C" w14:textId="396262B3" w:rsidR="001B76EB" w:rsidRDefault="001B76EB" w:rsidP="001B76EB">
      <w:r>
        <w:t xml:space="preserve">The </w:t>
      </w:r>
      <w:r w:rsidR="006F735A">
        <w:t>average (</w:t>
      </w:r>
      <w:r>
        <w:t>median</w:t>
      </w:r>
      <w:r w:rsidR="006F735A">
        <w:t>)</w:t>
      </w:r>
      <w:r>
        <w:t xml:space="preserve"> age for Spalding is </w:t>
      </w:r>
      <w:r w:rsidR="006D0336">
        <w:t>40</w:t>
      </w:r>
      <w:r>
        <w:t xml:space="preserve"> years compared to an England average of 39 years (based on </w:t>
      </w:r>
      <w:hyperlink r:id="rId26" w:history="1">
        <w:r w:rsidRPr="004A31B0">
          <w:rPr>
            <w:rStyle w:val="Hyperlink"/>
          </w:rPr>
          <w:t>2021 Census</w:t>
        </w:r>
      </w:hyperlink>
      <w:r>
        <w:t xml:space="preserve"> data). The median age in Spalding </w:t>
      </w:r>
      <w:r w:rsidR="000176D1">
        <w:t>did not increase between</w:t>
      </w:r>
      <w:r>
        <w:t xml:space="preserve"> 2011 and 2021, compared to an England-wide increase of 1 year over the same period.  </w:t>
      </w:r>
    </w:p>
    <w:p w14:paraId="369EA6B2" w14:textId="6E5B8D8A" w:rsidR="00D54716" w:rsidRDefault="00D54716" w:rsidP="007C3411">
      <w:r>
        <w:t>1</w:t>
      </w:r>
      <w:r w:rsidR="000176D1">
        <w:t>8.0</w:t>
      </w:r>
      <w:r>
        <w:t xml:space="preserve">% of people in </w:t>
      </w:r>
      <w:r w:rsidR="003B70C0">
        <w:t>Spalding</w:t>
      </w:r>
      <w:r>
        <w:t xml:space="preserve"> are under 16 years old and </w:t>
      </w:r>
      <w:r w:rsidR="002946BE">
        <w:t>19.4</w:t>
      </w:r>
      <w:r>
        <w:t>% are aged 65 and over. For context, the England av</w:t>
      </w:r>
      <w:r w:rsidR="007B07EF">
        <w:t>erage</w:t>
      </w:r>
      <w:r w:rsidR="00885713">
        <w:t xml:space="preserve"> was 18.6% and 18.4% respectively (see</w:t>
      </w:r>
      <w:r w:rsidR="00565535">
        <w:t xml:space="preserve"> </w:t>
      </w:r>
      <w:r w:rsidR="00565535">
        <w:fldChar w:fldCharType="begin"/>
      </w:r>
      <w:r w:rsidR="00565535">
        <w:instrText xml:space="preserve"> REF _Ref167283235 \h </w:instrText>
      </w:r>
      <w:r w:rsidR="00565535">
        <w:fldChar w:fldCharType="separate"/>
      </w:r>
      <w:r w:rsidR="002946BE">
        <w:t xml:space="preserve">Figure </w:t>
      </w:r>
      <w:r w:rsidR="002946BE">
        <w:rPr>
          <w:noProof/>
        </w:rPr>
        <w:t>6</w:t>
      </w:r>
      <w:r w:rsidR="00565535">
        <w:fldChar w:fldCharType="end"/>
      </w:r>
      <w:r w:rsidR="00565535">
        <w:t xml:space="preserve"> below)</w:t>
      </w:r>
      <w:r w:rsidR="00E216A4">
        <w:t>.</w:t>
      </w:r>
    </w:p>
    <w:p w14:paraId="74C27D46" w14:textId="6A408A29" w:rsidR="00885713" w:rsidRDefault="00A04494" w:rsidP="007C3411">
      <w:r w:rsidRPr="00A04494">
        <w:rPr>
          <w:noProof/>
        </w:rPr>
        <w:drawing>
          <wp:inline distT="0" distB="0" distL="0" distR="0" wp14:anchorId="490129E0" wp14:editId="0C6BD92E">
            <wp:extent cx="2676190" cy="1866667"/>
            <wp:effectExtent l="0" t="0" r="0" b="635"/>
            <wp:docPr id="1196854102"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54102" name="Picture 1" descr="A graph of different colored bars&#10;&#10;Description automatically generated"/>
                    <pic:cNvPicPr/>
                  </pic:nvPicPr>
                  <pic:blipFill>
                    <a:blip r:embed="rId27"/>
                    <a:stretch>
                      <a:fillRect/>
                    </a:stretch>
                  </pic:blipFill>
                  <pic:spPr>
                    <a:xfrm>
                      <a:off x="0" y="0"/>
                      <a:ext cx="2676190" cy="1866667"/>
                    </a:xfrm>
                    <a:prstGeom prst="rect">
                      <a:avLst/>
                    </a:prstGeom>
                  </pic:spPr>
                </pic:pic>
              </a:graphicData>
            </a:graphic>
          </wp:inline>
        </w:drawing>
      </w:r>
    </w:p>
    <w:p w14:paraId="2EB3D6F5" w14:textId="428A4417" w:rsidR="00A04494" w:rsidRDefault="00A04494" w:rsidP="00A04494">
      <w:pPr>
        <w:pStyle w:val="Caption"/>
      </w:pPr>
      <w:bookmarkStart w:id="5" w:name="_Ref167283235"/>
      <w:r>
        <w:t xml:space="preserve">Figure </w:t>
      </w:r>
      <w:r>
        <w:fldChar w:fldCharType="begin"/>
      </w:r>
      <w:r>
        <w:instrText xml:space="preserve"> SEQ Figure \* ARABIC </w:instrText>
      </w:r>
      <w:r>
        <w:fldChar w:fldCharType="separate"/>
      </w:r>
      <w:r w:rsidR="002946BE">
        <w:rPr>
          <w:noProof/>
        </w:rPr>
        <w:t>6</w:t>
      </w:r>
      <w:r>
        <w:fldChar w:fldCharType="end"/>
      </w:r>
      <w:bookmarkEnd w:id="5"/>
      <w:r>
        <w:t xml:space="preserve"> – Analysis of deprivation levels in </w:t>
      </w:r>
      <w:r w:rsidR="003B70C0">
        <w:t>Spalding</w:t>
      </w:r>
      <w:r>
        <w:t xml:space="preserve"> by IMD </w:t>
      </w:r>
      <w:proofErr w:type="gramStart"/>
      <w:r>
        <w:t>domain</w:t>
      </w:r>
      <w:proofErr w:type="gramEnd"/>
    </w:p>
    <w:p w14:paraId="207EE7F6" w14:textId="6B5A2FC9" w:rsidR="003A374B" w:rsidRPr="00D81923" w:rsidRDefault="00AC2C8D" w:rsidP="007C3411">
      <w:pPr>
        <w:rPr>
          <w:rFonts w:ascii="Arial Black" w:hAnsi="Arial Black"/>
        </w:rPr>
      </w:pPr>
      <w:r>
        <w:rPr>
          <w:rFonts w:ascii="Arial Black" w:hAnsi="Arial Black"/>
        </w:rPr>
        <w:t xml:space="preserve">Spalding </w:t>
      </w:r>
      <w:r w:rsidR="00526156">
        <w:rPr>
          <w:rFonts w:ascii="Arial Black" w:hAnsi="Arial Black"/>
        </w:rPr>
        <w:t xml:space="preserve">has a very high proportion of </w:t>
      </w:r>
      <w:r w:rsidR="00807733">
        <w:rPr>
          <w:rFonts w:ascii="Arial Black" w:hAnsi="Arial Black"/>
        </w:rPr>
        <w:t xml:space="preserve">its population with </w:t>
      </w:r>
      <w:r w:rsidR="00526156">
        <w:rPr>
          <w:rFonts w:ascii="Arial Black" w:hAnsi="Arial Black"/>
        </w:rPr>
        <w:t>‘Other</w:t>
      </w:r>
      <w:r w:rsidR="00410FEE">
        <w:rPr>
          <w:rFonts w:ascii="Arial Black" w:hAnsi="Arial Black"/>
        </w:rPr>
        <w:t xml:space="preserve"> White</w:t>
      </w:r>
      <w:r w:rsidR="00526156">
        <w:rPr>
          <w:rFonts w:ascii="Arial Black" w:hAnsi="Arial Black"/>
        </w:rPr>
        <w:t xml:space="preserve">’ ethnicity, reflecting the high levels of migrant workers in the </w:t>
      </w:r>
      <w:proofErr w:type="gramStart"/>
      <w:r w:rsidR="00526156">
        <w:rPr>
          <w:rFonts w:ascii="Arial Black" w:hAnsi="Arial Black"/>
        </w:rPr>
        <w:t>town</w:t>
      </w:r>
      <w:proofErr w:type="gramEnd"/>
    </w:p>
    <w:p w14:paraId="7FA60352" w14:textId="56337763" w:rsidR="003B172F" w:rsidRDefault="00B40D23" w:rsidP="007C3411">
      <w:r>
        <w:t xml:space="preserve">In the </w:t>
      </w:r>
      <w:hyperlink r:id="rId28" w:history="1">
        <w:r w:rsidRPr="00444906">
          <w:rPr>
            <w:rStyle w:val="Hyperlink"/>
          </w:rPr>
          <w:t>2021 Census</w:t>
        </w:r>
      </w:hyperlink>
      <w:r>
        <w:t xml:space="preserve">, </w:t>
      </w:r>
      <w:r w:rsidR="00C3670B">
        <w:t xml:space="preserve">for LSOAs wholly or partially within the Spalding Town boundary, </w:t>
      </w:r>
      <w:r w:rsidR="00C343FE">
        <w:t xml:space="preserve">8,003 out of 34,138 people (23.4%) identified their ethnicity as ‘Other White’, compared to </w:t>
      </w:r>
      <w:r w:rsidR="00976B11">
        <w:t xml:space="preserve">an England average of </w:t>
      </w:r>
      <w:r w:rsidR="001A1A73">
        <w:t>6.3%</w:t>
      </w:r>
      <w:r w:rsidR="00EC2EB2">
        <w:t>.</w:t>
      </w:r>
      <w:r w:rsidR="001A1A73">
        <w:t xml:space="preserve">  This markedly higher proportion reflects the high levels of migrant workers in the town.</w:t>
      </w:r>
    </w:p>
    <w:p w14:paraId="175F2DE5" w14:textId="77777777" w:rsidR="001402C1" w:rsidRDefault="001402C1" w:rsidP="001402C1">
      <w:pPr>
        <w:rPr>
          <w:rFonts w:ascii="Arial Black" w:hAnsi="Arial Black"/>
        </w:rPr>
      </w:pPr>
      <w:r>
        <w:rPr>
          <w:rFonts w:ascii="Arial Black" w:hAnsi="Arial Black"/>
        </w:rPr>
        <w:t>Summary</w:t>
      </w:r>
      <w:r w:rsidRPr="00D81923">
        <w:rPr>
          <w:rFonts w:ascii="Arial Black" w:hAnsi="Arial Black"/>
        </w:rPr>
        <w:t xml:space="preserve"> </w:t>
      </w:r>
    </w:p>
    <w:p w14:paraId="2BDA0ABB" w14:textId="0AF4B90B" w:rsidR="001402C1" w:rsidRDefault="001402C1" w:rsidP="001402C1">
      <w:r>
        <w:t xml:space="preserve">Spalding is the food hub for Lincolnshire.  It is a relatively small settlement compared to its nearest neighbours, Boston, </w:t>
      </w:r>
      <w:proofErr w:type="gramStart"/>
      <w:r>
        <w:t>Peterborough</w:t>
      </w:r>
      <w:proofErr w:type="gramEnd"/>
      <w:r>
        <w:t xml:space="preserve"> and Kings Lynn. Nonetheless the town has a distinctive character and a relatively larger hinterland. It has an interesting Town Centre with opportunities and challenges associated with the proximate retail development Springfields which is based on the edge of the town.</w:t>
      </w:r>
    </w:p>
    <w:p w14:paraId="397058A6" w14:textId="66DA6273" w:rsidR="001402C1" w:rsidRDefault="001402C1" w:rsidP="001402C1">
      <w:r>
        <w:t xml:space="preserve">The </w:t>
      </w:r>
      <w:proofErr w:type="gramStart"/>
      <w:r>
        <w:t>Long Term</w:t>
      </w:r>
      <w:proofErr w:type="gramEnd"/>
      <w:r>
        <w:t xml:space="preserve"> Plan for Towns is a good opportunity to build on previous Town Fund and Levelling Up investment. It provides scope for sustainable </w:t>
      </w:r>
      <w:proofErr w:type="gramStart"/>
      <w:r>
        <w:t>long term</w:t>
      </w:r>
      <w:proofErr w:type="gramEnd"/>
      <w:r>
        <w:t xml:space="preserve"> solutions. This funding is different in that it can be invested over 10 years to not only improve the town but provide an ongoing income stream to support longer term development.</w:t>
      </w:r>
    </w:p>
    <w:p w14:paraId="2605A376" w14:textId="77777777" w:rsidR="001402C1" w:rsidRDefault="001402C1" w:rsidP="001402C1">
      <w:r>
        <w:lastRenderedPageBreak/>
        <w:t xml:space="preserve">The </w:t>
      </w:r>
      <w:proofErr w:type="gramStart"/>
      <w:r>
        <w:t>Long Term</w:t>
      </w:r>
      <w:proofErr w:type="gramEnd"/>
      <w:r>
        <w:t xml:space="preserve"> Plan for Towns provides a menu of activities for which the funding can be used. This is not an exhaustive list and there is scope to suggest other activities within the three themes. </w:t>
      </w:r>
    </w:p>
    <w:p w14:paraId="415CA076" w14:textId="04DBC9EA" w:rsidR="001402C1" w:rsidRDefault="001402C1" w:rsidP="001402C1">
      <w:r>
        <w:t>The data set above indicates the scope for further investment in the town in relation to its retail offer and its high level of vacant retail units. The strong presence of people from central and eastern Europe also provides a context to build on the cultural and community cohesion activities which already have a track record of development in the town. There are some significant redundant buildings in the town centre and this funding provides an opportunity to repurpose these facilities.</w:t>
      </w:r>
    </w:p>
    <w:p w14:paraId="20560B64" w14:textId="23A78F11" w:rsidR="001402C1" w:rsidRDefault="001402C1" w:rsidP="001402C1">
      <w:r>
        <w:t>The relatively low skills and resulting low wages in the town suggest that an additional theme for the development of the Long Term Plan might be around facilitating improvements in this context.</w:t>
      </w:r>
    </w:p>
    <w:p w14:paraId="1984AA5B" w14:textId="77777777" w:rsidR="001402C1" w:rsidRDefault="001402C1" w:rsidP="001402C1">
      <w:pPr>
        <w:suppressAutoHyphens w:val="0"/>
        <w:autoSpaceDN/>
        <w:spacing w:line="259" w:lineRule="auto"/>
      </w:pPr>
      <w:r>
        <w:br w:type="page"/>
      </w:r>
    </w:p>
    <w:p w14:paraId="11883695" w14:textId="77777777" w:rsidR="001402C1" w:rsidRDefault="001402C1" w:rsidP="001402C1"/>
    <w:p w14:paraId="31A2BD95" w14:textId="77777777" w:rsidR="001402C1" w:rsidRPr="00947308" w:rsidRDefault="001402C1" w:rsidP="001402C1">
      <w:pPr>
        <w:rPr>
          <w:b/>
          <w:bCs/>
        </w:rPr>
      </w:pPr>
      <w:r w:rsidRPr="00947308">
        <w:rPr>
          <w:b/>
          <w:bCs/>
        </w:rPr>
        <w:t xml:space="preserve">ANNEX </w:t>
      </w:r>
      <w:r>
        <w:rPr>
          <w:b/>
          <w:bCs/>
        </w:rPr>
        <w:t>– Key Themes in More Detail</w:t>
      </w:r>
    </w:p>
    <w:p w14:paraId="4B4FD399" w14:textId="77777777" w:rsidR="001402C1" w:rsidRDefault="001402C1" w:rsidP="001402C1">
      <w:r>
        <w:t xml:space="preserve">The core activities are set out in the list below – they are also in Annex C of the </w:t>
      </w:r>
      <w:hyperlink r:id="rId29" w:anchor="annex-c-list-of-policy-interventions" w:history="1">
        <w:r w:rsidRPr="00947308">
          <w:rPr>
            <w:rStyle w:val="Hyperlink"/>
          </w:rPr>
          <w:t>Guidance for the Long Term Plan for Towns</w:t>
        </w:r>
      </w:hyperlink>
      <w:r>
        <w:t>:</w:t>
      </w:r>
    </w:p>
    <w:p w14:paraId="50755F96" w14:textId="77777777" w:rsidR="001402C1" w:rsidRPr="00FF49A2" w:rsidRDefault="001402C1" w:rsidP="001402C1">
      <w:pPr>
        <w:pStyle w:val="Heading3"/>
        <w:shd w:val="clear" w:color="auto" w:fill="FFFFFF"/>
        <w:spacing w:after="0"/>
        <w:rPr>
          <w:rFonts w:asciiTheme="minorHAnsi" w:hAnsiTheme="minorHAnsi" w:cs="Arial"/>
          <w:color w:val="0B0C0C"/>
          <w:kern w:val="0"/>
          <w:sz w:val="22"/>
          <w:szCs w:val="22"/>
        </w:rPr>
      </w:pPr>
      <w:r w:rsidRPr="00FF49A2">
        <w:rPr>
          <w:rFonts w:asciiTheme="minorHAnsi" w:hAnsiTheme="minorHAnsi" w:cs="Arial"/>
          <w:color w:val="0B0C0C"/>
          <w:sz w:val="22"/>
          <w:szCs w:val="22"/>
        </w:rPr>
        <w:t xml:space="preserve">Transport and connectivity </w:t>
      </w:r>
      <w:proofErr w:type="gramStart"/>
      <w:r w:rsidRPr="00FF49A2">
        <w:rPr>
          <w:rFonts w:asciiTheme="minorHAnsi" w:hAnsiTheme="minorHAnsi" w:cs="Arial"/>
          <w:color w:val="0B0C0C"/>
          <w:sz w:val="22"/>
          <w:szCs w:val="22"/>
        </w:rPr>
        <w:t>interventions</w:t>
      </w:r>
      <w:proofErr w:type="gramEnd"/>
    </w:p>
    <w:p w14:paraId="41E0D083"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T1: Support for active travel enhancements in the local area. This might include:  </w:t>
      </w:r>
    </w:p>
    <w:p w14:paraId="68AC1551" w14:textId="77777777" w:rsidR="001402C1" w:rsidRPr="00FF49A2" w:rsidRDefault="001402C1" w:rsidP="001402C1">
      <w:pPr>
        <w:numPr>
          <w:ilvl w:val="0"/>
          <w:numId w:val="13"/>
        </w:numPr>
        <w:shd w:val="clear" w:color="auto" w:fill="FFFFFF"/>
        <w:suppressAutoHyphens w:val="0"/>
        <w:autoSpaceDN/>
        <w:spacing w:after="75" w:line="240" w:lineRule="auto"/>
        <w:ind w:left="1020"/>
        <w:rPr>
          <w:rFonts w:cs="Arial"/>
          <w:color w:val="0B0C0C"/>
        </w:rPr>
      </w:pPr>
      <w:r w:rsidRPr="00FF49A2">
        <w:rPr>
          <w:rFonts w:cs="Arial"/>
          <w:color w:val="0B0C0C"/>
        </w:rPr>
        <w:t>creation of new foot paths and cycle paths, particularly in areas of health need or social inequalities</w:t>
      </w:r>
    </w:p>
    <w:p w14:paraId="2CBABB90" w14:textId="77777777" w:rsidR="001402C1" w:rsidRPr="00FF49A2" w:rsidRDefault="001402C1" w:rsidP="001402C1">
      <w:pPr>
        <w:numPr>
          <w:ilvl w:val="0"/>
          <w:numId w:val="13"/>
        </w:numPr>
        <w:shd w:val="clear" w:color="auto" w:fill="FFFFFF"/>
        <w:suppressAutoHyphens w:val="0"/>
        <w:autoSpaceDN/>
        <w:spacing w:after="75" w:line="240" w:lineRule="auto"/>
        <w:ind w:left="1020"/>
        <w:rPr>
          <w:rFonts w:cs="Arial"/>
          <w:color w:val="0B0C0C"/>
        </w:rPr>
      </w:pPr>
      <w:r w:rsidRPr="00FF49A2">
        <w:rPr>
          <w:rFonts w:cs="Arial"/>
          <w:color w:val="0B0C0C"/>
        </w:rPr>
        <w:t>upgrading of existing foot paths and cycle paths, particularly in areas of health need or social inequalities</w:t>
      </w:r>
    </w:p>
    <w:p w14:paraId="12BA55D0"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T2: Funding for bus infrastructure and connections to speed up journeys. This might include: </w:t>
      </w:r>
    </w:p>
    <w:p w14:paraId="117ABF84" w14:textId="77777777" w:rsidR="001402C1" w:rsidRPr="00FF49A2" w:rsidRDefault="001402C1" w:rsidP="001402C1">
      <w:pPr>
        <w:numPr>
          <w:ilvl w:val="0"/>
          <w:numId w:val="14"/>
        </w:numPr>
        <w:shd w:val="clear" w:color="auto" w:fill="FFFFFF"/>
        <w:suppressAutoHyphens w:val="0"/>
        <w:autoSpaceDN/>
        <w:spacing w:after="75" w:line="240" w:lineRule="auto"/>
        <w:ind w:left="1020"/>
        <w:rPr>
          <w:rFonts w:cs="Arial"/>
          <w:color w:val="0B0C0C"/>
        </w:rPr>
      </w:pPr>
      <w:r w:rsidRPr="00FF49A2">
        <w:rPr>
          <w:rFonts w:cs="Arial"/>
          <w:color w:val="0B0C0C"/>
        </w:rPr>
        <w:t>traffic signalling improvements</w:t>
      </w:r>
    </w:p>
    <w:p w14:paraId="2D11F236" w14:textId="77777777" w:rsidR="001402C1" w:rsidRPr="00FF49A2" w:rsidRDefault="001402C1" w:rsidP="001402C1">
      <w:pPr>
        <w:numPr>
          <w:ilvl w:val="0"/>
          <w:numId w:val="14"/>
        </w:numPr>
        <w:shd w:val="clear" w:color="auto" w:fill="FFFFFF"/>
        <w:suppressAutoHyphens w:val="0"/>
        <w:autoSpaceDN/>
        <w:spacing w:after="75" w:line="240" w:lineRule="auto"/>
        <w:ind w:left="1020"/>
        <w:rPr>
          <w:rFonts w:cs="Arial"/>
          <w:color w:val="0B0C0C"/>
        </w:rPr>
      </w:pPr>
      <w:r w:rsidRPr="00FF49A2">
        <w:rPr>
          <w:rFonts w:cs="Arial"/>
          <w:color w:val="0B0C0C"/>
        </w:rPr>
        <w:t xml:space="preserve">bus lanes and </w:t>
      </w:r>
      <w:proofErr w:type="gramStart"/>
      <w:r w:rsidRPr="00FF49A2">
        <w:rPr>
          <w:rFonts w:cs="Arial"/>
          <w:color w:val="0B0C0C"/>
        </w:rPr>
        <w:t>corridors</w:t>
      </w:r>
      <w:proofErr w:type="gramEnd"/>
    </w:p>
    <w:p w14:paraId="2485D17E" w14:textId="77777777" w:rsidR="001402C1" w:rsidRPr="00FF49A2" w:rsidRDefault="001402C1" w:rsidP="001402C1">
      <w:pPr>
        <w:numPr>
          <w:ilvl w:val="0"/>
          <w:numId w:val="14"/>
        </w:numPr>
        <w:shd w:val="clear" w:color="auto" w:fill="FFFFFF"/>
        <w:suppressAutoHyphens w:val="0"/>
        <w:autoSpaceDN/>
        <w:spacing w:after="75" w:line="240" w:lineRule="auto"/>
        <w:ind w:left="1020"/>
        <w:rPr>
          <w:rFonts w:cs="Arial"/>
          <w:color w:val="0B0C0C"/>
        </w:rPr>
      </w:pPr>
      <w:r w:rsidRPr="00FF49A2">
        <w:rPr>
          <w:rFonts w:cs="Arial"/>
          <w:color w:val="0B0C0C"/>
        </w:rPr>
        <w:t>improved passenger information</w:t>
      </w:r>
    </w:p>
    <w:p w14:paraId="3CC29A60"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T3: England and Scotland Only: Additional revenue funding added to the Bus Service Improvement Programme Plus (BSIP+) funding model from June 2024 - that would award funding to LTAs based on a connectivity scoring so they could undertake activities that would boost economic growth. </w:t>
      </w:r>
    </w:p>
    <w:p w14:paraId="10A93948"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T4: Funding for new, or improvements to road networks to improve access within and to the town. This might include:  </w:t>
      </w:r>
    </w:p>
    <w:p w14:paraId="470741EB" w14:textId="77777777" w:rsidR="001402C1" w:rsidRPr="00FF49A2" w:rsidRDefault="001402C1" w:rsidP="001402C1">
      <w:pPr>
        <w:numPr>
          <w:ilvl w:val="0"/>
          <w:numId w:val="15"/>
        </w:numPr>
        <w:shd w:val="clear" w:color="auto" w:fill="FFFFFF"/>
        <w:suppressAutoHyphens w:val="0"/>
        <w:autoSpaceDN/>
        <w:spacing w:after="75" w:line="240" w:lineRule="auto"/>
        <w:ind w:left="1020"/>
        <w:rPr>
          <w:rFonts w:cs="Arial"/>
          <w:color w:val="0B0C0C"/>
        </w:rPr>
      </w:pPr>
      <w:r w:rsidRPr="00FF49A2">
        <w:rPr>
          <w:rFonts w:cs="Arial"/>
          <w:color w:val="0B0C0C"/>
        </w:rPr>
        <w:t xml:space="preserve">traffic management improvements to relieve </w:t>
      </w:r>
      <w:proofErr w:type="gramStart"/>
      <w:r w:rsidRPr="00FF49A2">
        <w:rPr>
          <w:rFonts w:cs="Arial"/>
          <w:color w:val="0B0C0C"/>
        </w:rPr>
        <w:t>congestion</w:t>
      </w:r>
      <w:proofErr w:type="gramEnd"/>
    </w:p>
    <w:p w14:paraId="7C78A823" w14:textId="77777777" w:rsidR="001402C1" w:rsidRPr="00FF49A2" w:rsidRDefault="001402C1" w:rsidP="001402C1">
      <w:pPr>
        <w:numPr>
          <w:ilvl w:val="0"/>
          <w:numId w:val="15"/>
        </w:numPr>
        <w:shd w:val="clear" w:color="auto" w:fill="FFFFFF"/>
        <w:suppressAutoHyphens w:val="0"/>
        <w:autoSpaceDN/>
        <w:spacing w:after="75" w:line="240" w:lineRule="auto"/>
        <w:ind w:left="1020"/>
        <w:rPr>
          <w:rFonts w:cs="Arial"/>
          <w:color w:val="0B0C0C"/>
        </w:rPr>
      </w:pPr>
      <w:r w:rsidRPr="00FF49A2">
        <w:rPr>
          <w:rFonts w:cs="Arial"/>
          <w:color w:val="0B0C0C"/>
        </w:rPr>
        <w:t>road safety</w:t>
      </w:r>
    </w:p>
    <w:p w14:paraId="3BD749C4" w14:textId="77777777" w:rsidR="001402C1" w:rsidRPr="00FF49A2" w:rsidRDefault="001402C1" w:rsidP="001402C1">
      <w:pPr>
        <w:numPr>
          <w:ilvl w:val="0"/>
          <w:numId w:val="15"/>
        </w:numPr>
        <w:shd w:val="clear" w:color="auto" w:fill="FFFFFF"/>
        <w:suppressAutoHyphens w:val="0"/>
        <w:autoSpaceDN/>
        <w:spacing w:after="75" w:line="240" w:lineRule="auto"/>
        <w:ind w:left="1020"/>
        <w:rPr>
          <w:rFonts w:cs="Arial"/>
          <w:color w:val="0B0C0C"/>
        </w:rPr>
      </w:pPr>
      <w:r w:rsidRPr="00FF49A2">
        <w:rPr>
          <w:rFonts w:cs="Arial"/>
          <w:color w:val="0B0C0C"/>
        </w:rPr>
        <w:t>highway maintenance (including potholes)</w:t>
      </w:r>
    </w:p>
    <w:p w14:paraId="4D35B234"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T5: Funding to improve rail connectivity and access. This might include:</w:t>
      </w:r>
    </w:p>
    <w:p w14:paraId="2002521B" w14:textId="77777777" w:rsidR="001402C1" w:rsidRPr="00FF49A2" w:rsidRDefault="001402C1" w:rsidP="001402C1">
      <w:pPr>
        <w:numPr>
          <w:ilvl w:val="0"/>
          <w:numId w:val="16"/>
        </w:numPr>
        <w:shd w:val="clear" w:color="auto" w:fill="FFFFFF"/>
        <w:suppressAutoHyphens w:val="0"/>
        <w:autoSpaceDN/>
        <w:spacing w:after="75" w:line="240" w:lineRule="auto"/>
        <w:ind w:left="1020"/>
        <w:rPr>
          <w:rFonts w:cs="Arial"/>
          <w:color w:val="0B0C0C"/>
        </w:rPr>
      </w:pPr>
      <w:r w:rsidRPr="00FF49A2">
        <w:rPr>
          <w:rFonts w:cs="Arial"/>
          <w:color w:val="0B0C0C"/>
        </w:rPr>
        <w:t>adding stations along existing lines</w:t>
      </w:r>
    </w:p>
    <w:p w14:paraId="141487CA" w14:textId="77777777" w:rsidR="001402C1" w:rsidRPr="00FF49A2" w:rsidRDefault="001402C1" w:rsidP="001402C1">
      <w:pPr>
        <w:numPr>
          <w:ilvl w:val="0"/>
          <w:numId w:val="16"/>
        </w:numPr>
        <w:shd w:val="clear" w:color="auto" w:fill="FFFFFF"/>
        <w:suppressAutoHyphens w:val="0"/>
        <w:autoSpaceDN/>
        <w:spacing w:after="75" w:line="240" w:lineRule="auto"/>
        <w:ind w:left="1020"/>
        <w:rPr>
          <w:rFonts w:cs="Arial"/>
          <w:color w:val="0B0C0C"/>
        </w:rPr>
      </w:pPr>
      <w:r w:rsidRPr="00FF49A2">
        <w:rPr>
          <w:rFonts w:cs="Arial"/>
          <w:color w:val="0B0C0C"/>
        </w:rPr>
        <w:t>improved accessibility and journey quality at and around stations</w:t>
      </w:r>
    </w:p>
    <w:p w14:paraId="72AA09C6" w14:textId="77777777" w:rsidR="001402C1" w:rsidRPr="00FF49A2" w:rsidRDefault="001402C1" w:rsidP="001402C1">
      <w:pPr>
        <w:numPr>
          <w:ilvl w:val="0"/>
          <w:numId w:val="16"/>
        </w:numPr>
        <w:shd w:val="clear" w:color="auto" w:fill="FFFFFF"/>
        <w:suppressAutoHyphens w:val="0"/>
        <w:autoSpaceDN/>
        <w:spacing w:after="75" w:line="240" w:lineRule="auto"/>
        <w:ind w:left="1020"/>
        <w:rPr>
          <w:rFonts w:cs="Arial"/>
          <w:color w:val="0B0C0C"/>
        </w:rPr>
      </w:pPr>
      <w:r w:rsidRPr="00FF49A2">
        <w:rPr>
          <w:rFonts w:cs="Arial"/>
          <w:color w:val="0B0C0C"/>
        </w:rPr>
        <w:t>improved passenger information</w:t>
      </w:r>
    </w:p>
    <w:p w14:paraId="0045F662"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T6: Reducing vehicle emissions. This might include: </w:t>
      </w:r>
    </w:p>
    <w:p w14:paraId="1709AE0C" w14:textId="77777777" w:rsidR="001402C1" w:rsidRPr="00FF49A2" w:rsidRDefault="001402C1" w:rsidP="001402C1">
      <w:pPr>
        <w:numPr>
          <w:ilvl w:val="0"/>
          <w:numId w:val="17"/>
        </w:numPr>
        <w:shd w:val="clear" w:color="auto" w:fill="FFFFFF"/>
        <w:suppressAutoHyphens w:val="0"/>
        <w:autoSpaceDN/>
        <w:spacing w:after="75" w:line="240" w:lineRule="auto"/>
        <w:ind w:left="1020"/>
        <w:rPr>
          <w:rFonts w:cs="Arial"/>
          <w:color w:val="0B0C0C"/>
        </w:rPr>
      </w:pPr>
      <w:r w:rsidRPr="00FF49A2">
        <w:rPr>
          <w:rFonts w:cs="Arial"/>
          <w:color w:val="0B0C0C"/>
        </w:rPr>
        <w:t xml:space="preserve">EV charging </w:t>
      </w:r>
      <w:proofErr w:type="gramStart"/>
      <w:r w:rsidRPr="00FF49A2">
        <w:rPr>
          <w:rFonts w:cs="Arial"/>
          <w:color w:val="0B0C0C"/>
        </w:rPr>
        <w:t>facilities</w:t>
      </w:r>
      <w:proofErr w:type="gramEnd"/>
    </w:p>
    <w:p w14:paraId="6966CEC9" w14:textId="77777777" w:rsidR="001402C1" w:rsidRPr="00FF49A2" w:rsidRDefault="001402C1" w:rsidP="001402C1">
      <w:pPr>
        <w:numPr>
          <w:ilvl w:val="0"/>
          <w:numId w:val="17"/>
        </w:numPr>
        <w:shd w:val="clear" w:color="auto" w:fill="FFFFFF"/>
        <w:suppressAutoHyphens w:val="0"/>
        <w:autoSpaceDN/>
        <w:spacing w:after="75" w:line="240" w:lineRule="auto"/>
        <w:ind w:left="1020"/>
        <w:rPr>
          <w:rFonts w:cs="Arial"/>
          <w:color w:val="0B0C0C"/>
        </w:rPr>
      </w:pPr>
      <w:r w:rsidRPr="00FF49A2">
        <w:rPr>
          <w:rFonts w:cs="Arial"/>
          <w:color w:val="0B0C0C"/>
        </w:rPr>
        <w:t>procuring zero emission buses</w:t>
      </w:r>
    </w:p>
    <w:p w14:paraId="2817E7B8"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T7: Investment and support for digital infrastructure for local community facilities.</w:t>
      </w:r>
    </w:p>
    <w:p w14:paraId="38213CB6" w14:textId="77777777" w:rsidR="001402C1" w:rsidRPr="00FF49A2" w:rsidRDefault="001402C1" w:rsidP="001402C1">
      <w:pPr>
        <w:pStyle w:val="Heading3"/>
        <w:shd w:val="clear" w:color="auto" w:fill="FFFFFF"/>
        <w:spacing w:after="0"/>
        <w:rPr>
          <w:rFonts w:asciiTheme="minorHAnsi" w:hAnsiTheme="minorHAnsi" w:cs="Arial"/>
          <w:color w:val="0B0C0C"/>
          <w:kern w:val="0"/>
          <w:sz w:val="22"/>
          <w:szCs w:val="22"/>
        </w:rPr>
      </w:pPr>
      <w:r w:rsidRPr="00FF49A2">
        <w:rPr>
          <w:rFonts w:asciiTheme="minorHAnsi" w:hAnsiTheme="minorHAnsi" w:cs="Arial"/>
          <w:color w:val="0B0C0C"/>
          <w:sz w:val="22"/>
          <w:szCs w:val="22"/>
        </w:rPr>
        <w:lastRenderedPageBreak/>
        <w:t xml:space="preserve">High streets, </w:t>
      </w:r>
      <w:proofErr w:type="gramStart"/>
      <w:r w:rsidRPr="00FF49A2">
        <w:rPr>
          <w:rFonts w:asciiTheme="minorHAnsi" w:hAnsiTheme="minorHAnsi" w:cs="Arial"/>
          <w:color w:val="0B0C0C"/>
          <w:sz w:val="22"/>
          <w:szCs w:val="22"/>
        </w:rPr>
        <w:t>heritage</w:t>
      </w:r>
      <w:proofErr w:type="gramEnd"/>
      <w:r w:rsidRPr="00FF49A2">
        <w:rPr>
          <w:rFonts w:asciiTheme="minorHAnsi" w:hAnsiTheme="minorHAnsi" w:cs="Arial"/>
          <w:color w:val="0B0C0C"/>
          <w:sz w:val="22"/>
          <w:szCs w:val="22"/>
        </w:rPr>
        <w:t xml:space="preserve"> and regeneration interventions</w:t>
      </w:r>
    </w:p>
    <w:p w14:paraId="6E22D4CD"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H1: Funding for place-based regeneration and town centre and high street improvements, which could include better accessibility for disabled people, including capital spend and running costs. This might include:</w:t>
      </w:r>
    </w:p>
    <w:p w14:paraId="494AAFA3" w14:textId="77777777" w:rsidR="001402C1" w:rsidRPr="00FF49A2" w:rsidRDefault="001402C1" w:rsidP="001402C1">
      <w:pPr>
        <w:numPr>
          <w:ilvl w:val="0"/>
          <w:numId w:val="18"/>
        </w:numPr>
        <w:shd w:val="clear" w:color="auto" w:fill="FFFFFF"/>
        <w:suppressAutoHyphens w:val="0"/>
        <w:autoSpaceDN/>
        <w:spacing w:after="75" w:line="240" w:lineRule="auto"/>
        <w:ind w:left="1020"/>
        <w:rPr>
          <w:rFonts w:cs="Arial"/>
          <w:color w:val="0B0C0C"/>
        </w:rPr>
      </w:pPr>
      <w:r w:rsidRPr="00FF49A2">
        <w:rPr>
          <w:rFonts w:cs="Arial"/>
          <w:color w:val="0B0C0C"/>
        </w:rPr>
        <w:t>regenerating a town square or high street</w:t>
      </w:r>
    </w:p>
    <w:p w14:paraId="5140E119" w14:textId="77777777" w:rsidR="001402C1" w:rsidRPr="00FF49A2" w:rsidRDefault="001402C1" w:rsidP="001402C1">
      <w:pPr>
        <w:numPr>
          <w:ilvl w:val="0"/>
          <w:numId w:val="18"/>
        </w:numPr>
        <w:shd w:val="clear" w:color="auto" w:fill="FFFFFF"/>
        <w:suppressAutoHyphens w:val="0"/>
        <w:autoSpaceDN/>
        <w:spacing w:after="75" w:line="240" w:lineRule="auto"/>
        <w:ind w:left="1020"/>
        <w:rPr>
          <w:rFonts w:cs="Arial"/>
          <w:color w:val="0B0C0C"/>
        </w:rPr>
      </w:pPr>
      <w:r w:rsidRPr="00FF49A2">
        <w:rPr>
          <w:rFonts w:cs="Arial"/>
          <w:color w:val="0B0C0C"/>
        </w:rPr>
        <w:t>public realm improvements, for example street furniture or other decorative improvements</w:t>
      </w:r>
    </w:p>
    <w:p w14:paraId="4108509A" w14:textId="77777777" w:rsidR="001402C1" w:rsidRPr="00FF49A2" w:rsidRDefault="001402C1" w:rsidP="001402C1">
      <w:pPr>
        <w:numPr>
          <w:ilvl w:val="0"/>
          <w:numId w:val="18"/>
        </w:numPr>
        <w:shd w:val="clear" w:color="auto" w:fill="FFFFFF"/>
        <w:suppressAutoHyphens w:val="0"/>
        <w:autoSpaceDN/>
        <w:spacing w:after="75" w:line="240" w:lineRule="auto"/>
        <w:ind w:left="1020"/>
        <w:rPr>
          <w:rFonts w:cs="Arial"/>
          <w:color w:val="0B0C0C"/>
        </w:rPr>
      </w:pPr>
      <w:r w:rsidRPr="00FF49A2">
        <w:rPr>
          <w:rFonts w:cs="Arial"/>
          <w:color w:val="0B0C0C"/>
        </w:rPr>
        <w:t xml:space="preserve">the delivery of outreach, </w:t>
      </w:r>
      <w:proofErr w:type="gramStart"/>
      <w:r w:rsidRPr="00FF49A2">
        <w:rPr>
          <w:rFonts w:cs="Arial"/>
          <w:color w:val="0B0C0C"/>
        </w:rPr>
        <w:t>engagement</w:t>
      </w:r>
      <w:proofErr w:type="gramEnd"/>
      <w:r w:rsidRPr="00FF49A2">
        <w:rPr>
          <w:rFonts w:cs="Arial"/>
          <w:color w:val="0B0C0C"/>
        </w:rPr>
        <w:t xml:space="preserve"> and participatory programmes for community spaces, including youth centres and public libraries</w:t>
      </w:r>
    </w:p>
    <w:p w14:paraId="7708F996"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H2: Funding for new or improvements to existing, community and neighbourhood infrastructure projects and assets including those that increase communities’ resilience to natural hazards, such as flooding, and support for decarbonisation of facilities, energy efficiency audits, and installation of energy efficiency and renewable measures in community buildings (including capital spend and running costs). This might include:</w:t>
      </w:r>
    </w:p>
    <w:p w14:paraId="2E5BE0EF" w14:textId="77777777" w:rsidR="001402C1" w:rsidRPr="00FF49A2" w:rsidRDefault="001402C1" w:rsidP="001402C1">
      <w:pPr>
        <w:numPr>
          <w:ilvl w:val="0"/>
          <w:numId w:val="19"/>
        </w:numPr>
        <w:shd w:val="clear" w:color="auto" w:fill="FFFFFF"/>
        <w:suppressAutoHyphens w:val="0"/>
        <w:autoSpaceDN/>
        <w:spacing w:after="75" w:line="240" w:lineRule="auto"/>
        <w:ind w:left="1020"/>
        <w:rPr>
          <w:rFonts w:cs="Arial"/>
          <w:color w:val="0B0C0C"/>
        </w:rPr>
      </w:pPr>
      <w:r w:rsidRPr="00FF49A2">
        <w:rPr>
          <w:rFonts w:cs="Arial"/>
          <w:color w:val="0B0C0C"/>
        </w:rPr>
        <w:t xml:space="preserve">building new or updating existing defences to increase communities’ resilience to natural hazards like flooding or costal </w:t>
      </w:r>
      <w:proofErr w:type="gramStart"/>
      <w:r w:rsidRPr="00FF49A2">
        <w:rPr>
          <w:rFonts w:cs="Arial"/>
          <w:color w:val="0B0C0C"/>
        </w:rPr>
        <w:t>erosion</w:t>
      </w:r>
      <w:proofErr w:type="gramEnd"/>
    </w:p>
    <w:p w14:paraId="15D10AF7"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 xml:space="preserve">H3: Creation of </w:t>
      </w:r>
      <w:proofErr w:type="spellStart"/>
      <w:r w:rsidRPr="00FF49A2">
        <w:rPr>
          <w:rFonts w:asciiTheme="minorHAnsi" w:hAnsiTheme="minorHAnsi" w:cs="Arial"/>
          <w:color w:val="0B0C0C"/>
          <w:sz w:val="22"/>
          <w:szCs w:val="22"/>
        </w:rPr>
        <w:t>and</w:t>
      </w:r>
      <w:proofErr w:type="spellEnd"/>
      <w:r w:rsidRPr="00FF49A2">
        <w:rPr>
          <w:rFonts w:asciiTheme="minorHAnsi" w:hAnsiTheme="minorHAnsi" w:cs="Arial"/>
          <w:color w:val="0B0C0C"/>
          <w:sz w:val="22"/>
          <w:szCs w:val="22"/>
        </w:rPr>
        <w:t xml:space="preserve"> improvement to local green spaces, community gardens, </w:t>
      </w:r>
      <w:proofErr w:type="gramStart"/>
      <w:r w:rsidRPr="00FF49A2">
        <w:rPr>
          <w:rFonts w:asciiTheme="minorHAnsi" w:hAnsiTheme="minorHAnsi" w:cs="Arial"/>
          <w:color w:val="0B0C0C"/>
          <w:sz w:val="22"/>
          <w:szCs w:val="22"/>
        </w:rPr>
        <w:t>watercourses</w:t>
      </w:r>
      <w:proofErr w:type="gramEnd"/>
      <w:r w:rsidRPr="00FF49A2">
        <w:rPr>
          <w:rFonts w:asciiTheme="minorHAnsi" w:hAnsiTheme="minorHAnsi" w:cs="Arial"/>
          <w:color w:val="0B0C0C"/>
          <w:sz w:val="22"/>
          <w:szCs w:val="22"/>
        </w:rPr>
        <w:t xml:space="preserve"> and embankments. Improvements to the natural environment and the incorporation of more of these natural features into wider public spaces. This might include:</w:t>
      </w:r>
    </w:p>
    <w:p w14:paraId="0F9E6CEA" w14:textId="77777777" w:rsidR="001402C1" w:rsidRPr="00FF49A2" w:rsidRDefault="001402C1" w:rsidP="001402C1">
      <w:pPr>
        <w:numPr>
          <w:ilvl w:val="0"/>
          <w:numId w:val="20"/>
        </w:numPr>
        <w:shd w:val="clear" w:color="auto" w:fill="FFFFFF"/>
        <w:suppressAutoHyphens w:val="0"/>
        <w:autoSpaceDN/>
        <w:spacing w:after="75" w:line="240" w:lineRule="auto"/>
        <w:ind w:left="1020"/>
        <w:rPr>
          <w:rFonts w:cs="Arial"/>
          <w:color w:val="0B0C0C"/>
        </w:rPr>
      </w:pPr>
      <w:r w:rsidRPr="00FF49A2">
        <w:rPr>
          <w:rFonts w:cs="Arial"/>
          <w:color w:val="0B0C0C"/>
        </w:rPr>
        <w:t>development of a new park, particularly in areas with the least access to greenspace</w:t>
      </w:r>
    </w:p>
    <w:p w14:paraId="4BC515EA" w14:textId="77777777" w:rsidR="001402C1" w:rsidRPr="00FF49A2" w:rsidRDefault="001402C1" w:rsidP="001402C1">
      <w:pPr>
        <w:numPr>
          <w:ilvl w:val="0"/>
          <w:numId w:val="20"/>
        </w:numPr>
        <w:shd w:val="clear" w:color="auto" w:fill="FFFFFF"/>
        <w:suppressAutoHyphens w:val="0"/>
        <w:autoSpaceDN/>
        <w:spacing w:after="75" w:line="240" w:lineRule="auto"/>
        <w:ind w:left="1020"/>
        <w:rPr>
          <w:rFonts w:cs="Arial"/>
          <w:color w:val="0B0C0C"/>
        </w:rPr>
      </w:pPr>
      <w:r w:rsidRPr="00FF49A2">
        <w:rPr>
          <w:rFonts w:cs="Arial"/>
          <w:color w:val="0B0C0C"/>
        </w:rPr>
        <w:t>development of a new park or community garden</w:t>
      </w:r>
    </w:p>
    <w:p w14:paraId="62E681BB" w14:textId="77777777" w:rsidR="001402C1" w:rsidRPr="00FF49A2" w:rsidRDefault="001402C1" w:rsidP="001402C1">
      <w:pPr>
        <w:numPr>
          <w:ilvl w:val="0"/>
          <w:numId w:val="20"/>
        </w:numPr>
        <w:shd w:val="clear" w:color="auto" w:fill="FFFFFF"/>
        <w:suppressAutoHyphens w:val="0"/>
        <w:autoSpaceDN/>
        <w:spacing w:after="75" w:line="240" w:lineRule="auto"/>
        <w:ind w:left="1020"/>
        <w:rPr>
          <w:rFonts w:cs="Arial"/>
          <w:color w:val="0B0C0C"/>
        </w:rPr>
      </w:pPr>
      <w:r w:rsidRPr="00FF49A2">
        <w:rPr>
          <w:rFonts w:cs="Arial"/>
          <w:color w:val="0B0C0C"/>
        </w:rPr>
        <w:t>improvements to a canal towpath, particularly in more deprived neighbourhoods</w:t>
      </w:r>
    </w:p>
    <w:p w14:paraId="400BC6F7" w14:textId="77777777" w:rsidR="001402C1" w:rsidRPr="00FF49A2" w:rsidRDefault="001402C1" w:rsidP="001402C1">
      <w:pPr>
        <w:numPr>
          <w:ilvl w:val="0"/>
          <w:numId w:val="20"/>
        </w:numPr>
        <w:shd w:val="clear" w:color="auto" w:fill="FFFFFF"/>
        <w:suppressAutoHyphens w:val="0"/>
        <w:autoSpaceDN/>
        <w:spacing w:after="75" w:line="240" w:lineRule="auto"/>
        <w:ind w:left="1020"/>
        <w:rPr>
          <w:rFonts w:cs="Arial"/>
          <w:color w:val="0B0C0C"/>
        </w:rPr>
      </w:pPr>
      <w:r w:rsidRPr="00FF49A2">
        <w:rPr>
          <w:rFonts w:cs="Arial"/>
          <w:color w:val="0B0C0C"/>
        </w:rPr>
        <w:t>urban or riparian tree planting</w:t>
      </w:r>
    </w:p>
    <w:p w14:paraId="1EDCB804" w14:textId="77777777" w:rsidR="001402C1" w:rsidRPr="00FF49A2" w:rsidRDefault="001402C1" w:rsidP="001402C1">
      <w:pPr>
        <w:numPr>
          <w:ilvl w:val="0"/>
          <w:numId w:val="20"/>
        </w:numPr>
        <w:shd w:val="clear" w:color="auto" w:fill="FFFFFF"/>
        <w:suppressAutoHyphens w:val="0"/>
        <w:autoSpaceDN/>
        <w:spacing w:after="75" w:line="240" w:lineRule="auto"/>
        <w:ind w:left="1020"/>
        <w:rPr>
          <w:rFonts w:cs="Arial"/>
          <w:color w:val="0B0C0C"/>
        </w:rPr>
      </w:pPr>
      <w:r w:rsidRPr="00FF49A2">
        <w:rPr>
          <w:rFonts w:cs="Arial"/>
          <w:color w:val="0B0C0C"/>
        </w:rPr>
        <w:t>changes to management of green spaces and verges</w:t>
      </w:r>
    </w:p>
    <w:p w14:paraId="148C3378" w14:textId="77777777" w:rsidR="001402C1" w:rsidRPr="00FF49A2" w:rsidRDefault="001402C1" w:rsidP="001402C1">
      <w:pPr>
        <w:numPr>
          <w:ilvl w:val="0"/>
          <w:numId w:val="20"/>
        </w:numPr>
        <w:shd w:val="clear" w:color="auto" w:fill="FFFFFF"/>
        <w:suppressAutoHyphens w:val="0"/>
        <w:autoSpaceDN/>
        <w:spacing w:after="75" w:line="240" w:lineRule="auto"/>
        <w:ind w:left="1020"/>
        <w:rPr>
          <w:rFonts w:cs="Arial"/>
          <w:color w:val="0B0C0C"/>
        </w:rPr>
      </w:pPr>
      <w:r w:rsidRPr="00FF49A2">
        <w:rPr>
          <w:rFonts w:cs="Arial"/>
          <w:color w:val="0B0C0C"/>
        </w:rPr>
        <w:t>regeneration of existing parks or community gardens, particularly in areas with poor quality parks and gardens</w:t>
      </w:r>
    </w:p>
    <w:p w14:paraId="619F370B" w14:textId="77777777" w:rsidR="001402C1" w:rsidRPr="00FF49A2" w:rsidRDefault="001402C1" w:rsidP="001402C1">
      <w:pPr>
        <w:numPr>
          <w:ilvl w:val="0"/>
          <w:numId w:val="20"/>
        </w:numPr>
        <w:shd w:val="clear" w:color="auto" w:fill="FFFFFF"/>
        <w:suppressAutoHyphens w:val="0"/>
        <w:autoSpaceDN/>
        <w:spacing w:after="75" w:line="240" w:lineRule="auto"/>
        <w:ind w:left="1020"/>
        <w:rPr>
          <w:rFonts w:cs="Arial"/>
          <w:color w:val="0B0C0C"/>
        </w:rPr>
      </w:pPr>
      <w:r w:rsidRPr="00FF49A2">
        <w:rPr>
          <w:rFonts w:cs="Arial"/>
          <w:color w:val="0B0C0C"/>
        </w:rPr>
        <w:t>improving access to existing parks</w:t>
      </w:r>
    </w:p>
    <w:p w14:paraId="340F8088"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H4: Enhanced support for arts, cultural, heritage and creative activities, projects and facilities and historic institutions that make up the local cultural heritage offer. This might include:  </w:t>
      </w:r>
    </w:p>
    <w:p w14:paraId="51C2AB96" w14:textId="77777777" w:rsidR="001402C1" w:rsidRPr="00FF49A2" w:rsidRDefault="001402C1" w:rsidP="001402C1">
      <w:pPr>
        <w:numPr>
          <w:ilvl w:val="0"/>
          <w:numId w:val="21"/>
        </w:numPr>
        <w:shd w:val="clear" w:color="auto" w:fill="FFFFFF"/>
        <w:suppressAutoHyphens w:val="0"/>
        <w:autoSpaceDN/>
        <w:spacing w:after="75" w:line="240" w:lineRule="auto"/>
        <w:ind w:left="1020"/>
        <w:rPr>
          <w:rFonts w:cs="Arial"/>
          <w:color w:val="0B0C0C"/>
        </w:rPr>
      </w:pPr>
      <w:r w:rsidRPr="00FF49A2">
        <w:rPr>
          <w:rFonts w:cs="Arial"/>
          <w:color w:val="0B0C0C"/>
        </w:rPr>
        <w:t>the delivery of events programmes for community spaces, including youth centres and public libraries</w:t>
      </w:r>
    </w:p>
    <w:p w14:paraId="343D6C97" w14:textId="77777777" w:rsidR="001402C1" w:rsidRPr="00FF49A2" w:rsidRDefault="001402C1" w:rsidP="001402C1">
      <w:pPr>
        <w:numPr>
          <w:ilvl w:val="0"/>
          <w:numId w:val="21"/>
        </w:numPr>
        <w:shd w:val="clear" w:color="auto" w:fill="FFFFFF"/>
        <w:suppressAutoHyphens w:val="0"/>
        <w:autoSpaceDN/>
        <w:spacing w:after="75" w:line="240" w:lineRule="auto"/>
        <w:ind w:left="1020"/>
        <w:rPr>
          <w:rFonts w:cs="Arial"/>
          <w:color w:val="0B0C0C"/>
        </w:rPr>
      </w:pPr>
      <w:r w:rsidRPr="00FF49A2">
        <w:rPr>
          <w:rFonts w:cs="Arial"/>
          <w:color w:val="0B0C0C"/>
        </w:rPr>
        <w:t xml:space="preserve">the development, </w:t>
      </w:r>
      <w:proofErr w:type="gramStart"/>
      <w:r w:rsidRPr="00FF49A2">
        <w:rPr>
          <w:rFonts w:cs="Arial"/>
          <w:color w:val="0B0C0C"/>
        </w:rPr>
        <w:t>restoration</w:t>
      </w:r>
      <w:proofErr w:type="gramEnd"/>
      <w:r w:rsidRPr="00FF49A2">
        <w:rPr>
          <w:rFonts w:cs="Arial"/>
          <w:color w:val="0B0C0C"/>
        </w:rPr>
        <w:t xml:space="preserve"> or refurbishment of local natural, cultural and heritage assets and sites</w:t>
      </w:r>
    </w:p>
    <w:p w14:paraId="337BA131"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H5: Support for local arts, cultural, heritage and creative activities. This might include:</w:t>
      </w:r>
    </w:p>
    <w:p w14:paraId="28E3A174" w14:textId="77777777" w:rsidR="001402C1" w:rsidRPr="00FF49A2" w:rsidRDefault="001402C1" w:rsidP="001402C1">
      <w:pPr>
        <w:numPr>
          <w:ilvl w:val="0"/>
          <w:numId w:val="22"/>
        </w:numPr>
        <w:shd w:val="clear" w:color="auto" w:fill="FFFFFF"/>
        <w:suppressAutoHyphens w:val="0"/>
        <w:autoSpaceDN/>
        <w:spacing w:after="75" w:line="240" w:lineRule="auto"/>
        <w:ind w:left="1020"/>
        <w:rPr>
          <w:rFonts w:cs="Arial"/>
          <w:color w:val="0B0C0C"/>
        </w:rPr>
      </w:pPr>
      <w:r w:rsidRPr="00FF49A2">
        <w:rPr>
          <w:rFonts w:cs="Arial"/>
          <w:color w:val="0B0C0C"/>
        </w:rPr>
        <w:t>funding for maker spaces</w:t>
      </w:r>
    </w:p>
    <w:p w14:paraId="3FB5B203" w14:textId="77777777" w:rsidR="001402C1" w:rsidRPr="00FF49A2" w:rsidRDefault="001402C1" w:rsidP="001402C1">
      <w:pPr>
        <w:numPr>
          <w:ilvl w:val="0"/>
          <w:numId w:val="22"/>
        </w:numPr>
        <w:shd w:val="clear" w:color="auto" w:fill="FFFFFF"/>
        <w:suppressAutoHyphens w:val="0"/>
        <w:autoSpaceDN/>
        <w:spacing w:after="75" w:line="240" w:lineRule="auto"/>
        <w:ind w:left="1020"/>
        <w:rPr>
          <w:rFonts w:cs="Arial"/>
          <w:color w:val="0B0C0C"/>
        </w:rPr>
      </w:pPr>
      <w:r w:rsidRPr="00FF49A2">
        <w:rPr>
          <w:rFonts w:cs="Arial"/>
          <w:color w:val="0B0C0C"/>
        </w:rPr>
        <w:t>funding for local art galleries, museums, libraries for exhibitions</w:t>
      </w:r>
    </w:p>
    <w:p w14:paraId="387AF2E2" w14:textId="77777777" w:rsidR="001402C1" w:rsidRPr="00FF49A2" w:rsidRDefault="001402C1" w:rsidP="001402C1">
      <w:pPr>
        <w:numPr>
          <w:ilvl w:val="0"/>
          <w:numId w:val="22"/>
        </w:numPr>
        <w:shd w:val="clear" w:color="auto" w:fill="FFFFFF"/>
        <w:suppressAutoHyphens w:val="0"/>
        <w:autoSpaceDN/>
        <w:spacing w:after="75" w:line="240" w:lineRule="auto"/>
        <w:ind w:left="1020"/>
        <w:rPr>
          <w:rFonts w:cs="Arial"/>
          <w:color w:val="0B0C0C"/>
        </w:rPr>
      </w:pPr>
      <w:r w:rsidRPr="00FF49A2">
        <w:rPr>
          <w:rFonts w:cs="Arial"/>
          <w:color w:val="0B0C0C"/>
        </w:rPr>
        <w:t xml:space="preserve">support for displays for artists to showcase </w:t>
      </w:r>
      <w:proofErr w:type="gramStart"/>
      <w:r w:rsidRPr="00FF49A2">
        <w:rPr>
          <w:rFonts w:cs="Arial"/>
          <w:color w:val="0B0C0C"/>
        </w:rPr>
        <w:t>work</w:t>
      </w:r>
      <w:proofErr w:type="gramEnd"/>
    </w:p>
    <w:p w14:paraId="5FC4A11D" w14:textId="77777777" w:rsidR="001402C1" w:rsidRPr="00FF49A2" w:rsidRDefault="001402C1" w:rsidP="001402C1">
      <w:pPr>
        <w:numPr>
          <w:ilvl w:val="0"/>
          <w:numId w:val="22"/>
        </w:numPr>
        <w:shd w:val="clear" w:color="auto" w:fill="FFFFFF"/>
        <w:suppressAutoHyphens w:val="0"/>
        <w:autoSpaceDN/>
        <w:spacing w:after="75" w:line="240" w:lineRule="auto"/>
        <w:ind w:left="1020"/>
        <w:rPr>
          <w:rFonts w:cs="Arial"/>
          <w:color w:val="0B0C0C"/>
        </w:rPr>
      </w:pPr>
      <w:r w:rsidRPr="00FF49A2">
        <w:rPr>
          <w:rFonts w:cs="Arial"/>
          <w:color w:val="0B0C0C"/>
        </w:rPr>
        <w:lastRenderedPageBreak/>
        <w:t>locally led music and theatre performances, tours, author events and film screenings</w:t>
      </w:r>
    </w:p>
    <w:p w14:paraId="1565CDA6" w14:textId="77777777" w:rsidR="001402C1" w:rsidRPr="00FF49A2" w:rsidRDefault="001402C1" w:rsidP="001402C1">
      <w:pPr>
        <w:numPr>
          <w:ilvl w:val="0"/>
          <w:numId w:val="22"/>
        </w:numPr>
        <w:shd w:val="clear" w:color="auto" w:fill="FFFFFF"/>
        <w:suppressAutoHyphens w:val="0"/>
        <w:autoSpaceDN/>
        <w:spacing w:after="75" w:line="240" w:lineRule="auto"/>
        <w:ind w:left="1020"/>
        <w:rPr>
          <w:rFonts w:cs="Arial"/>
          <w:color w:val="0B0C0C"/>
        </w:rPr>
      </w:pPr>
      <w:r w:rsidRPr="00FF49A2">
        <w:rPr>
          <w:rFonts w:cs="Arial"/>
          <w:color w:val="0B0C0C"/>
        </w:rPr>
        <w:t>funding for cultural, heritage and creative events</w:t>
      </w:r>
    </w:p>
    <w:p w14:paraId="7D8F134C" w14:textId="77777777" w:rsidR="001402C1" w:rsidRPr="00FF49A2" w:rsidRDefault="001402C1" w:rsidP="001402C1">
      <w:pPr>
        <w:numPr>
          <w:ilvl w:val="0"/>
          <w:numId w:val="22"/>
        </w:numPr>
        <w:shd w:val="clear" w:color="auto" w:fill="FFFFFF"/>
        <w:suppressAutoHyphens w:val="0"/>
        <w:autoSpaceDN/>
        <w:spacing w:after="75" w:line="240" w:lineRule="auto"/>
        <w:ind w:left="1020"/>
        <w:rPr>
          <w:rFonts w:cs="Arial"/>
          <w:color w:val="0B0C0C"/>
        </w:rPr>
      </w:pPr>
      <w:r w:rsidRPr="00FF49A2">
        <w:rPr>
          <w:rFonts w:cs="Arial"/>
          <w:color w:val="0B0C0C"/>
        </w:rPr>
        <w:t xml:space="preserve">support for outreach, engagement, participatory programmes as part of wider local arts, cultural, heritage and creative </w:t>
      </w:r>
      <w:proofErr w:type="gramStart"/>
      <w:r w:rsidRPr="00FF49A2">
        <w:rPr>
          <w:rFonts w:cs="Arial"/>
          <w:color w:val="0B0C0C"/>
        </w:rPr>
        <w:t>activities</w:t>
      </w:r>
      <w:proofErr w:type="gramEnd"/>
    </w:p>
    <w:p w14:paraId="74E43B13" w14:textId="77777777" w:rsidR="001402C1" w:rsidRPr="00FF49A2" w:rsidRDefault="001402C1" w:rsidP="001402C1">
      <w:pPr>
        <w:numPr>
          <w:ilvl w:val="0"/>
          <w:numId w:val="22"/>
        </w:numPr>
        <w:shd w:val="clear" w:color="auto" w:fill="FFFFFF"/>
        <w:suppressAutoHyphens w:val="0"/>
        <w:autoSpaceDN/>
        <w:spacing w:after="75" w:line="240" w:lineRule="auto"/>
        <w:ind w:left="1020"/>
        <w:rPr>
          <w:rFonts w:cs="Arial"/>
          <w:color w:val="0B0C0C"/>
        </w:rPr>
      </w:pPr>
      <w:r w:rsidRPr="00FF49A2">
        <w:rPr>
          <w:rFonts w:cs="Arial"/>
          <w:color w:val="0B0C0C"/>
        </w:rPr>
        <w:t xml:space="preserve">support for the establishment and development of cultural, heritage collaborative networks to share knowledge </w:t>
      </w:r>
      <w:proofErr w:type="gramStart"/>
      <w:r w:rsidRPr="00FF49A2">
        <w:rPr>
          <w:rFonts w:cs="Arial"/>
          <w:color w:val="0B0C0C"/>
        </w:rPr>
        <w:t>locally</w:t>
      </w:r>
      <w:proofErr w:type="gramEnd"/>
    </w:p>
    <w:p w14:paraId="72BB3A77"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H6: Funding for the development and promotion of wider campaigns which encourage people to visit and explore the local area. This might include:</w:t>
      </w:r>
    </w:p>
    <w:p w14:paraId="13BEDD19" w14:textId="77777777" w:rsidR="001402C1" w:rsidRPr="00FF49A2" w:rsidRDefault="001402C1" w:rsidP="001402C1">
      <w:pPr>
        <w:numPr>
          <w:ilvl w:val="0"/>
          <w:numId w:val="23"/>
        </w:numPr>
        <w:shd w:val="clear" w:color="auto" w:fill="FFFFFF"/>
        <w:suppressAutoHyphens w:val="0"/>
        <w:autoSpaceDN/>
        <w:spacing w:after="75" w:line="240" w:lineRule="auto"/>
        <w:ind w:left="1020"/>
        <w:rPr>
          <w:rFonts w:cs="Arial"/>
          <w:color w:val="0B0C0C"/>
        </w:rPr>
      </w:pPr>
      <w:r w:rsidRPr="00FF49A2">
        <w:rPr>
          <w:rFonts w:cs="Arial"/>
          <w:color w:val="0B0C0C"/>
        </w:rPr>
        <w:t xml:space="preserve">campaigns promoting the local area and its culture, heritage, leisure and visitor offer to residents and </w:t>
      </w:r>
      <w:proofErr w:type="gramStart"/>
      <w:r w:rsidRPr="00FF49A2">
        <w:rPr>
          <w:rFonts w:cs="Arial"/>
          <w:color w:val="0B0C0C"/>
        </w:rPr>
        <w:t>visitors</w:t>
      </w:r>
      <w:proofErr w:type="gramEnd"/>
    </w:p>
    <w:p w14:paraId="1C34B0EC" w14:textId="77777777" w:rsidR="001402C1" w:rsidRPr="00FF49A2" w:rsidRDefault="001402C1" w:rsidP="001402C1">
      <w:pPr>
        <w:numPr>
          <w:ilvl w:val="0"/>
          <w:numId w:val="23"/>
        </w:numPr>
        <w:shd w:val="clear" w:color="auto" w:fill="FFFFFF"/>
        <w:suppressAutoHyphens w:val="0"/>
        <w:autoSpaceDN/>
        <w:spacing w:after="75" w:line="240" w:lineRule="auto"/>
        <w:ind w:left="1020"/>
        <w:rPr>
          <w:rFonts w:cs="Arial"/>
          <w:color w:val="0B0C0C"/>
        </w:rPr>
      </w:pPr>
      <w:r w:rsidRPr="00FF49A2">
        <w:rPr>
          <w:rFonts w:cs="Arial"/>
          <w:color w:val="0B0C0C"/>
        </w:rPr>
        <w:t xml:space="preserve">campaigns to encourage visitors from further afield to visit and stay in the region, collaborating with other places where </w:t>
      </w:r>
      <w:proofErr w:type="gramStart"/>
      <w:r w:rsidRPr="00FF49A2">
        <w:rPr>
          <w:rFonts w:cs="Arial"/>
          <w:color w:val="0B0C0C"/>
        </w:rPr>
        <w:t>appropriate</w:t>
      </w:r>
      <w:proofErr w:type="gramEnd"/>
    </w:p>
    <w:p w14:paraId="2C7400FD"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H7: Funding for impactful volunteering and social action projects to develop social and human capital in local places. This might include:  </w:t>
      </w:r>
    </w:p>
    <w:p w14:paraId="7956A6AD" w14:textId="77777777" w:rsidR="001402C1" w:rsidRPr="00FF49A2" w:rsidRDefault="001402C1" w:rsidP="001402C1">
      <w:pPr>
        <w:numPr>
          <w:ilvl w:val="0"/>
          <w:numId w:val="24"/>
        </w:numPr>
        <w:shd w:val="clear" w:color="auto" w:fill="FFFFFF"/>
        <w:suppressAutoHyphens w:val="0"/>
        <w:autoSpaceDN/>
        <w:spacing w:after="75" w:line="240" w:lineRule="auto"/>
        <w:ind w:left="1020"/>
        <w:rPr>
          <w:rFonts w:cs="Arial"/>
          <w:color w:val="0B0C0C"/>
        </w:rPr>
      </w:pPr>
      <w:r w:rsidRPr="00FF49A2">
        <w:rPr>
          <w:rFonts w:cs="Arial"/>
          <w:color w:val="0B0C0C"/>
        </w:rPr>
        <w:t>funding for local volunteering groups, such as youth charities and carer’s groups</w:t>
      </w:r>
    </w:p>
    <w:p w14:paraId="0C45209B" w14:textId="77777777" w:rsidR="001402C1" w:rsidRPr="00FF49A2" w:rsidRDefault="001402C1" w:rsidP="001402C1">
      <w:pPr>
        <w:numPr>
          <w:ilvl w:val="0"/>
          <w:numId w:val="24"/>
        </w:numPr>
        <w:shd w:val="clear" w:color="auto" w:fill="FFFFFF"/>
        <w:suppressAutoHyphens w:val="0"/>
        <w:autoSpaceDN/>
        <w:spacing w:after="75" w:line="240" w:lineRule="auto"/>
        <w:ind w:left="1020"/>
        <w:rPr>
          <w:rFonts w:cs="Arial"/>
          <w:color w:val="0B0C0C"/>
        </w:rPr>
      </w:pPr>
      <w:r w:rsidRPr="00FF49A2">
        <w:rPr>
          <w:rFonts w:cs="Arial"/>
          <w:color w:val="0B0C0C"/>
        </w:rPr>
        <w:t xml:space="preserve">support for people to develop volunteering and social action projects </w:t>
      </w:r>
      <w:proofErr w:type="gramStart"/>
      <w:r w:rsidRPr="00FF49A2">
        <w:rPr>
          <w:rFonts w:cs="Arial"/>
          <w:color w:val="0B0C0C"/>
        </w:rPr>
        <w:t>locally</w:t>
      </w:r>
      <w:proofErr w:type="gramEnd"/>
    </w:p>
    <w:p w14:paraId="53008132"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 xml:space="preserve">H8: Funding for local sports facilities, tournaments, </w:t>
      </w:r>
      <w:proofErr w:type="gramStart"/>
      <w:r w:rsidRPr="00FF49A2">
        <w:rPr>
          <w:rFonts w:asciiTheme="minorHAnsi" w:hAnsiTheme="minorHAnsi" w:cs="Arial"/>
          <w:color w:val="0B0C0C"/>
          <w:sz w:val="22"/>
          <w:szCs w:val="22"/>
        </w:rPr>
        <w:t>teams</w:t>
      </w:r>
      <w:proofErr w:type="gramEnd"/>
      <w:r w:rsidRPr="00FF49A2">
        <w:rPr>
          <w:rFonts w:asciiTheme="minorHAnsi" w:hAnsiTheme="minorHAnsi" w:cs="Arial"/>
          <w:color w:val="0B0C0C"/>
          <w:sz w:val="22"/>
          <w:szCs w:val="22"/>
        </w:rPr>
        <w:t xml:space="preserve"> and leagues; to bring people together. This might include:</w:t>
      </w:r>
    </w:p>
    <w:p w14:paraId="55693F6B" w14:textId="77777777" w:rsidR="001402C1" w:rsidRPr="00FF49A2" w:rsidRDefault="001402C1" w:rsidP="001402C1">
      <w:pPr>
        <w:numPr>
          <w:ilvl w:val="0"/>
          <w:numId w:val="25"/>
        </w:numPr>
        <w:shd w:val="clear" w:color="auto" w:fill="FFFFFF"/>
        <w:suppressAutoHyphens w:val="0"/>
        <w:autoSpaceDN/>
        <w:spacing w:after="75" w:line="240" w:lineRule="auto"/>
        <w:ind w:left="1020"/>
        <w:rPr>
          <w:rFonts w:cs="Arial"/>
          <w:color w:val="0B0C0C"/>
        </w:rPr>
      </w:pPr>
      <w:r w:rsidRPr="00FF49A2">
        <w:rPr>
          <w:rFonts w:cs="Arial"/>
          <w:color w:val="0B0C0C"/>
        </w:rPr>
        <w:t>renovation and maintenance of existing sports facilities</w:t>
      </w:r>
    </w:p>
    <w:p w14:paraId="41B2C70F" w14:textId="77777777" w:rsidR="001402C1" w:rsidRPr="00FF49A2" w:rsidRDefault="001402C1" w:rsidP="001402C1">
      <w:pPr>
        <w:numPr>
          <w:ilvl w:val="0"/>
          <w:numId w:val="25"/>
        </w:numPr>
        <w:shd w:val="clear" w:color="auto" w:fill="FFFFFF"/>
        <w:suppressAutoHyphens w:val="0"/>
        <w:autoSpaceDN/>
        <w:spacing w:after="75" w:line="240" w:lineRule="auto"/>
        <w:ind w:left="1020"/>
        <w:rPr>
          <w:rFonts w:cs="Arial"/>
          <w:color w:val="0B0C0C"/>
        </w:rPr>
      </w:pPr>
      <w:r w:rsidRPr="00FF49A2">
        <w:rPr>
          <w:rFonts w:cs="Arial"/>
          <w:color w:val="0B0C0C"/>
        </w:rPr>
        <w:t xml:space="preserve">support for community sports </w:t>
      </w:r>
      <w:proofErr w:type="gramStart"/>
      <w:r w:rsidRPr="00FF49A2">
        <w:rPr>
          <w:rFonts w:cs="Arial"/>
          <w:color w:val="0B0C0C"/>
        </w:rPr>
        <w:t>leagues</w:t>
      </w:r>
      <w:proofErr w:type="gramEnd"/>
    </w:p>
    <w:p w14:paraId="028B6677" w14:textId="77777777" w:rsidR="001402C1" w:rsidRPr="00FF49A2" w:rsidRDefault="001402C1" w:rsidP="001402C1">
      <w:pPr>
        <w:numPr>
          <w:ilvl w:val="0"/>
          <w:numId w:val="25"/>
        </w:numPr>
        <w:shd w:val="clear" w:color="auto" w:fill="FFFFFF"/>
        <w:suppressAutoHyphens w:val="0"/>
        <w:autoSpaceDN/>
        <w:spacing w:after="75" w:line="240" w:lineRule="auto"/>
        <w:ind w:left="1020"/>
        <w:rPr>
          <w:rFonts w:cs="Arial"/>
          <w:color w:val="0B0C0C"/>
        </w:rPr>
      </w:pPr>
      <w:r w:rsidRPr="00FF49A2">
        <w:rPr>
          <w:rFonts w:cs="Arial"/>
          <w:color w:val="0B0C0C"/>
        </w:rPr>
        <w:t xml:space="preserve">regeneration of an unused area to build sports </w:t>
      </w:r>
      <w:proofErr w:type="gramStart"/>
      <w:r w:rsidRPr="00FF49A2">
        <w:rPr>
          <w:rFonts w:cs="Arial"/>
          <w:color w:val="0B0C0C"/>
        </w:rPr>
        <w:t>facilities</w:t>
      </w:r>
      <w:proofErr w:type="gramEnd"/>
    </w:p>
    <w:p w14:paraId="38E698CE" w14:textId="77777777" w:rsidR="001402C1" w:rsidRPr="00FF49A2" w:rsidRDefault="001402C1" w:rsidP="001402C1">
      <w:pPr>
        <w:numPr>
          <w:ilvl w:val="0"/>
          <w:numId w:val="25"/>
        </w:numPr>
        <w:shd w:val="clear" w:color="auto" w:fill="FFFFFF"/>
        <w:suppressAutoHyphens w:val="0"/>
        <w:autoSpaceDN/>
        <w:spacing w:after="75" w:line="240" w:lineRule="auto"/>
        <w:ind w:left="1020"/>
        <w:rPr>
          <w:rFonts w:cs="Arial"/>
          <w:color w:val="0B0C0C"/>
        </w:rPr>
      </w:pPr>
      <w:r w:rsidRPr="00FF49A2">
        <w:rPr>
          <w:rFonts w:cs="Arial"/>
          <w:color w:val="0B0C0C"/>
        </w:rPr>
        <w:t>creation of new 3G sports pitches and other sports facilities</w:t>
      </w:r>
    </w:p>
    <w:p w14:paraId="0180EBD0"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H9: Investment in capacity building, resilience (which could include climate change resilience) and infrastructure support for local civil society and community groups. This might include:</w:t>
      </w:r>
    </w:p>
    <w:p w14:paraId="49E32DEE" w14:textId="77777777" w:rsidR="001402C1" w:rsidRPr="00FF49A2" w:rsidRDefault="001402C1" w:rsidP="001402C1">
      <w:pPr>
        <w:numPr>
          <w:ilvl w:val="0"/>
          <w:numId w:val="26"/>
        </w:numPr>
        <w:shd w:val="clear" w:color="auto" w:fill="FFFFFF"/>
        <w:suppressAutoHyphens w:val="0"/>
        <w:autoSpaceDN/>
        <w:spacing w:after="75" w:line="240" w:lineRule="auto"/>
        <w:ind w:left="1020"/>
        <w:rPr>
          <w:rFonts w:cs="Arial"/>
          <w:color w:val="0B0C0C"/>
        </w:rPr>
      </w:pPr>
      <w:r w:rsidRPr="00FF49A2">
        <w:rPr>
          <w:rFonts w:cs="Arial"/>
          <w:color w:val="0B0C0C"/>
        </w:rPr>
        <w:t xml:space="preserve">funding for community spaces, such as village halls, libraries or community centres for local civil society and community groups to </w:t>
      </w:r>
      <w:proofErr w:type="gramStart"/>
      <w:r w:rsidRPr="00FF49A2">
        <w:rPr>
          <w:rFonts w:cs="Arial"/>
          <w:color w:val="0B0C0C"/>
        </w:rPr>
        <w:t>use</w:t>
      </w:r>
      <w:proofErr w:type="gramEnd"/>
    </w:p>
    <w:p w14:paraId="2B65D31D" w14:textId="77777777" w:rsidR="001402C1" w:rsidRPr="00FF49A2" w:rsidRDefault="001402C1" w:rsidP="001402C1">
      <w:pPr>
        <w:numPr>
          <w:ilvl w:val="0"/>
          <w:numId w:val="26"/>
        </w:numPr>
        <w:shd w:val="clear" w:color="auto" w:fill="FFFFFF"/>
        <w:suppressAutoHyphens w:val="0"/>
        <w:autoSpaceDN/>
        <w:spacing w:after="75" w:line="240" w:lineRule="auto"/>
        <w:ind w:left="1020"/>
        <w:rPr>
          <w:rFonts w:cs="Arial"/>
          <w:color w:val="0B0C0C"/>
        </w:rPr>
      </w:pPr>
      <w:r w:rsidRPr="00FF49A2">
        <w:rPr>
          <w:rFonts w:cs="Arial"/>
          <w:color w:val="0B0C0C"/>
        </w:rPr>
        <w:t xml:space="preserve">support for people to develop volunteering and social action projects </w:t>
      </w:r>
      <w:proofErr w:type="gramStart"/>
      <w:r w:rsidRPr="00FF49A2">
        <w:rPr>
          <w:rFonts w:cs="Arial"/>
          <w:color w:val="0B0C0C"/>
        </w:rPr>
        <w:t>locally</w:t>
      </w:r>
      <w:proofErr w:type="gramEnd"/>
    </w:p>
    <w:p w14:paraId="7C60C1B2"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H10: Investment and support for digital infrastructure for local community facilities.</w:t>
      </w:r>
    </w:p>
    <w:p w14:paraId="26F3B26A"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H11: Investment in open markets and improvements to town centre retail and service sector infrastructure, with wrap around support for small businesses. This might include:</w:t>
      </w:r>
    </w:p>
    <w:p w14:paraId="6E1063F2" w14:textId="77777777" w:rsidR="001402C1" w:rsidRPr="00FF49A2" w:rsidRDefault="001402C1" w:rsidP="001402C1">
      <w:pPr>
        <w:numPr>
          <w:ilvl w:val="0"/>
          <w:numId w:val="27"/>
        </w:numPr>
        <w:shd w:val="clear" w:color="auto" w:fill="FFFFFF"/>
        <w:suppressAutoHyphens w:val="0"/>
        <w:autoSpaceDN/>
        <w:spacing w:after="75" w:line="240" w:lineRule="auto"/>
        <w:ind w:left="1020"/>
        <w:rPr>
          <w:rFonts w:cs="Arial"/>
          <w:color w:val="0B0C0C"/>
        </w:rPr>
      </w:pPr>
      <w:r w:rsidRPr="00FF49A2">
        <w:rPr>
          <w:rFonts w:cs="Arial"/>
          <w:color w:val="0B0C0C"/>
        </w:rPr>
        <w:t xml:space="preserve">funding to support the establishment and ongoing running of a new open air </w:t>
      </w:r>
      <w:proofErr w:type="gramStart"/>
      <w:r w:rsidRPr="00FF49A2">
        <w:rPr>
          <w:rFonts w:cs="Arial"/>
          <w:color w:val="0B0C0C"/>
        </w:rPr>
        <w:t>market</w:t>
      </w:r>
      <w:proofErr w:type="gramEnd"/>
    </w:p>
    <w:p w14:paraId="05D73A25" w14:textId="77777777" w:rsidR="001402C1" w:rsidRPr="00FF49A2" w:rsidRDefault="001402C1" w:rsidP="001402C1">
      <w:pPr>
        <w:numPr>
          <w:ilvl w:val="0"/>
          <w:numId w:val="27"/>
        </w:numPr>
        <w:shd w:val="clear" w:color="auto" w:fill="FFFFFF"/>
        <w:suppressAutoHyphens w:val="0"/>
        <w:autoSpaceDN/>
        <w:spacing w:after="75" w:line="240" w:lineRule="auto"/>
        <w:ind w:left="1020"/>
        <w:rPr>
          <w:rFonts w:cs="Arial"/>
          <w:color w:val="0B0C0C"/>
        </w:rPr>
      </w:pPr>
      <w:r w:rsidRPr="00FF49A2">
        <w:rPr>
          <w:rFonts w:cs="Arial"/>
          <w:color w:val="0B0C0C"/>
        </w:rPr>
        <w:t>business support activity for entrepreneurs</w:t>
      </w:r>
    </w:p>
    <w:p w14:paraId="2CDE6167"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 xml:space="preserve">H12: Funding for the development and promotion (both trade and consumer) of the visitor economy, such as local attractions, trails, </w:t>
      </w:r>
      <w:proofErr w:type="gramStart"/>
      <w:r w:rsidRPr="00FF49A2">
        <w:rPr>
          <w:rFonts w:asciiTheme="minorHAnsi" w:hAnsiTheme="minorHAnsi" w:cs="Arial"/>
          <w:color w:val="0B0C0C"/>
          <w:sz w:val="22"/>
          <w:szCs w:val="22"/>
        </w:rPr>
        <w:t>tours</w:t>
      </w:r>
      <w:proofErr w:type="gramEnd"/>
      <w:r w:rsidRPr="00FF49A2">
        <w:rPr>
          <w:rFonts w:asciiTheme="minorHAnsi" w:hAnsiTheme="minorHAnsi" w:cs="Arial"/>
          <w:color w:val="0B0C0C"/>
          <w:sz w:val="22"/>
          <w:szCs w:val="22"/>
        </w:rPr>
        <w:t xml:space="preserve"> and tourism products more generally. This might include:</w:t>
      </w:r>
    </w:p>
    <w:p w14:paraId="6A4B7C97" w14:textId="77777777" w:rsidR="001402C1" w:rsidRPr="00FF49A2" w:rsidRDefault="001402C1" w:rsidP="001402C1">
      <w:pPr>
        <w:numPr>
          <w:ilvl w:val="0"/>
          <w:numId w:val="28"/>
        </w:numPr>
        <w:shd w:val="clear" w:color="auto" w:fill="FFFFFF"/>
        <w:suppressAutoHyphens w:val="0"/>
        <w:autoSpaceDN/>
        <w:spacing w:after="75" w:line="240" w:lineRule="auto"/>
        <w:ind w:left="1020"/>
        <w:rPr>
          <w:rFonts w:cs="Arial"/>
          <w:color w:val="0B0C0C"/>
        </w:rPr>
      </w:pPr>
      <w:r w:rsidRPr="00FF49A2">
        <w:rPr>
          <w:rFonts w:cs="Arial"/>
          <w:color w:val="0B0C0C"/>
        </w:rPr>
        <w:lastRenderedPageBreak/>
        <w:t>development of local visitor trails and tours</w:t>
      </w:r>
    </w:p>
    <w:p w14:paraId="6CF79454" w14:textId="77777777" w:rsidR="001402C1" w:rsidRPr="00FF49A2" w:rsidRDefault="001402C1" w:rsidP="001402C1">
      <w:pPr>
        <w:numPr>
          <w:ilvl w:val="0"/>
          <w:numId w:val="28"/>
        </w:numPr>
        <w:shd w:val="clear" w:color="auto" w:fill="FFFFFF"/>
        <w:suppressAutoHyphens w:val="0"/>
        <w:autoSpaceDN/>
        <w:spacing w:after="75" w:line="240" w:lineRule="auto"/>
        <w:ind w:left="1020"/>
        <w:rPr>
          <w:rFonts w:cs="Arial"/>
          <w:color w:val="0B0C0C"/>
        </w:rPr>
      </w:pPr>
      <w:r w:rsidRPr="00FF49A2">
        <w:rPr>
          <w:rFonts w:cs="Arial"/>
          <w:color w:val="0B0C0C"/>
        </w:rPr>
        <w:t xml:space="preserve">grants for the development, </w:t>
      </w:r>
      <w:proofErr w:type="gramStart"/>
      <w:r w:rsidRPr="00FF49A2">
        <w:rPr>
          <w:rFonts w:cs="Arial"/>
          <w:color w:val="0B0C0C"/>
        </w:rPr>
        <w:t>promotion</w:t>
      </w:r>
      <w:proofErr w:type="gramEnd"/>
      <w:r w:rsidRPr="00FF49A2">
        <w:rPr>
          <w:rFonts w:cs="Arial"/>
          <w:color w:val="0B0C0C"/>
        </w:rPr>
        <w:t xml:space="preserve"> and upkeep of local tourist attractions</w:t>
      </w:r>
    </w:p>
    <w:p w14:paraId="710254CC" w14:textId="77777777" w:rsidR="001402C1" w:rsidRPr="00FF49A2" w:rsidRDefault="001402C1" w:rsidP="001402C1">
      <w:pPr>
        <w:numPr>
          <w:ilvl w:val="0"/>
          <w:numId w:val="28"/>
        </w:numPr>
        <w:shd w:val="clear" w:color="auto" w:fill="FFFFFF"/>
        <w:suppressAutoHyphens w:val="0"/>
        <w:autoSpaceDN/>
        <w:spacing w:after="75" w:line="240" w:lineRule="auto"/>
        <w:ind w:left="1020"/>
        <w:rPr>
          <w:rFonts w:cs="Arial"/>
          <w:color w:val="0B0C0C"/>
        </w:rPr>
      </w:pPr>
      <w:r w:rsidRPr="00FF49A2">
        <w:rPr>
          <w:rFonts w:cs="Arial"/>
          <w:color w:val="0B0C0C"/>
        </w:rPr>
        <w:t xml:space="preserve">development of other local visitor experiences based around the local </w:t>
      </w:r>
      <w:proofErr w:type="gramStart"/>
      <w:r w:rsidRPr="00FF49A2">
        <w:rPr>
          <w:rFonts w:cs="Arial"/>
          <w:color w:val="0B0C0C"/>
        </w:rPr>
        <w:t>offer</w:t>
      </w:r>
      <w:proofErr w:type="gramEnd"/>
    </w:p>
    <w:p w14:paraId="017C00BD" w14:textId="77777777" w:rsidR="001402C1" w:rsidRPr="00FF49A2" w:rsidRDefault="001402C1" w:rsidP="001402C1">
      <w:pPr>
        <w:pStyle w:val="NormalWeb"/>
        <w:shd w:val="clear" w:color="auto" w:fill="FFFFFF"/>
        <w:spacing w:before="300" w:beforeAutospacing="0" w:after="300" w:afterAutospacing="0"/>
        <w:rPr>
          <w:rFonts w:asciiTheme="minorHAnsi" w:hAnsiTheme="minorHAnsi" w:cs="Arial"/>
          <w:color w:val="0B0C0C"/>
          <w:sz w:val="22"/>
          <w:szCs w:val="22"/>
        </w:rPr>
      </w:pPr>
      <w:r w:rsidRPr="00FF49A2">
        <w:rPr>
          <w:rFonts w:asciiTheme="minorHAnsi" w:hAnsiTheme="minorHAnsi" w:cs="Arial"/>
          <w:color w:val="0B0C0C"/>
          <w:sz w:val="22"/>
          <w:szCs w:val="22"/>
        </w:rPr>
        <w:t>H13: Grants to help places bid for and host international business events and conferences that support wider local growth sectors. This might include:</w:t>
      </w:r>
    </w:p>
    <w:p w14:paraId="0D34F20F" w14:textId="77777777" w:rsidR="001402C1" w:rsidRDefault="001402C1" w:rsidP="001402C1">
      <w:pPr>
        <w:numPr>
          <w:ilvl w:val="0"/>
          <w:numId w:val="29"/>
        </w:numPr>
        <w:shd w:val="clear" w:color="auto" w:fill="FFFFFF"/>
        <w:suppressAutoHyphens w:val="0"/>
        <w:autoSpaceDN/>
        <w:spacing w:after="75" w:line="240" w:lineRule="auto"/>
        <w:ind w:left="1020"/>
        <w:rPr>
          <w:rFonts w:cs="Arial"/>
          <w:color w:val="0B0C0C"/>
        </w:rPr>
      </w:pPr>
      <w:r w:rsidRPr="00FF49A2">
        <w:rPr>
          <w:rFonts w:cs="Arial"/>
          <w:color w:val="0B0C0C"/>
        </w:rPr>
        <w:t xml:space="preserve">grants to bid for, secure and hold a conference for a leading sector </w:t>
      </w:r>
      <w:proofErr w:type="gramStart"/>
      <w:r w:rsidRPr="00FF49A2">
        <w:rPr>
          <w:rFonts w:cs="Arial"/>
          <w:color w:val="0B0C0C"/>
        </w:rPr>
        <w:t>locally</w:t>
      </w:r>
      <w:proofErr w:type="gramEnd"/>
    </w:p>
    <w:p w14:paraId="4336E10C" w14:textId="77777777" w:rsidR="001402C1" w:rsidRPr="00FF49A2" w:rsidRDefault="001402C1" w:rsidP="001402C1">
      <w:pPr>
        <w:shd w:val="clear" w:color="auto" w:fill="FFFFFF"/>
        <w:suppressAutoHyphens w:val="0"/>
        <w:autoSpaceDN/>
        <w:spacing w:after="75" w:line="240" w:lineRule="auto"/>
        <w:ind w:left="1020"/>
        <w:rPr>
          <w:rFonts w:cs="Arial"/>
          <w:color w:val="0B0C0C"/>
        </w:rPr>
      </w:pPr>
    </w:p>
    <w:p w14:paraId="2B646629" w14:textId="77777777" w:rsidR="001402C1" w:rsidRPr="00FF49A2" w:rsidRDefault="001402C1" w:rsidP="001402C1">
      <w:pPr>
        <w:pStyle w:val="Heading3"/>
        <w:shd w:val="clear" w:color="auto" w:fill="FFFFFF"/>
        <w:spacing w:after="0"/>
        <w:rPr>
          <w:rFonts w:asciiTheme="minorHAnsi" w:hAnsiTheme="minorHAnsi" w:cs="Arial"/>
          <w:color w:val="0B0C0C"/>
          <w:kern w:val="0"/>
          <w:sz w:val="22"/>
          <w:szCs w:val="22"/>
        </w:rPr>
      </w:pPr>
      <w:r>
        <w:rPr>
          <w:rFonts w:asciiTheme="minorHAnsi" w:hAnsiTheme="minorHAnsi" w:cs="Arial"/>
          <w:color w:val="0B0C0C"/>
          <w:sz w:val="22"/>
          <w:szCs w:val="22"/>
        </w:rPr>
        <w:t>Safety and security interventions</w:t>
      </w:r>
    </w:p>
    <w:p w14:paraId="45AFF821" w14:textId="77777777" w:rsidR="001402C1" w:rsidRPr="00FF49A2" w:rsidRDefault="001402C1" w:rsidP="001402C1">
      <w:pPr>
        <w:shd w:val="clear" w:color="auto" w:fill="FFFFFF"/>
        <w:suppressAutoHyphens w:val="0"/>
        <w:autoSpaceDN/>
        <w:spacing w:before="300" w:after="300" w:line="240" w:lineRule="auto"/>
        <w:rPr>
          <w:rFonts w:eastAsia="Times New Roman" w:cs="Arial"/>
          <w:color w:val="0B0C0C"/>
          <w:kern w:val="0"/>
          <w:lang w:eastAsia="en-GB"/>
        </w:rPr>
      </w:pPr>
      <w:r w:rsidRPr="00FF49A2">
        <w:rPr>
          <w:rFonts w:eastAsia="Times New Roman" w:cs="Arial"/>
          <w:color w:val="0B0C0C"/>
          <w:kern w:val="0"/>
          <w:lang w:eastAsia="en-GB"/>
        </w:rPr>
        <w:t>S1: Design and management of the built and landscaped environment to ‘design out crime’. This might include:</w:t>
      </w:r>
    </w:p>
    <w:p w14:paraId="0ACEDD89" w14:textId="77777777" w:rsidR="001402C1" w:rsidRPr="00FF49A2" w:rsidRDefault="001402C1" w:rsidP="001402C1">
      <w:pPr>
        <w:numPr>
          <w:ilvl w:val="0"/>
          <w:numId w:val="30"/>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promoting the active use of streets and public spaces throughout the daytime and evening</w:t>
      </w:r>
    </w:p>
    <w:p w14:paraId="3D15988D" w14:textId="77777777" w:rsidR="001402C1" w:rsidRPr="00FF49A2" w:rsidRDefault="001402C1" w:rsidP="001402C1">
      <w:pPr>
        <w:numPr>
          <w:ilvl w:val="0"/>
          <w:numId w:val="30"/>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improvements to streetlighting</w:t>
      </w:r>
    </w:p>
    <w:p w14:paraId="008A3384" w14:textId="77777777" w:rsidR="001402C1" w:rsidRPr="00FF49A2" w:rsidRDefault="001402C1" w:rsidP="001402C1">
      <w:pPr>
        <w:numPr>
          <w:ilvl w:val="0"/>
          <w:numId w:val="30"/>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installation of new CCTV</w:t>
      </w:r>
    </w:p>
    <w:p w14:paraId="50E6FDB5" w14:textId="77777777" w:rsidR="001402C1" w:rsidRPr="00FF49A2" w:rsidRDefault="001402C1" w:rsidP="001402C1">
      <w:pPr>
        <w:shd w:val="clear" w:color="auto" w:fill="FFFFFF"/>
        <w:suppressAutoHyphens w:val="0"/>
        <w:autoSpaceDN/>
        <w:spacing w:before="300" w:after="300" w:line="240" w:lineRule="auto"/>
        <w:rPr>
          <w:rFonts w:eastAsia="Times New Roman" w:cs="Arial"/>
          <w:color w:val="0B0C0C"/>
          <w:kern w:val="0"/>
          <w:lang w:eastAsia="en-GB"/>
        </w:rPr>
      </w:pPr>
      <w:r w:rsidRPr="00FF49A2">
        <w:rPr>
          <w:rFonts w:eastAsia="Times New Roman" w:cs="Arial"/>
          <w:color w:val="0B0C0C"/>
          <w:kern w:val="0"/>
          <w:lang w:eastAsia="en-GB"/>
        </w:rPr>
        <w:t>S2: Engage with Police Force and together consider interventions to focus on visible crime prevention in defined areas places. Interventions could include:</w:t>
      </w:r>
    </w:p>
    <w:p w14:paraId="489FEFC8" w14:textId="77777777" w:rsidR="001402C1" w:rsidRPr="00FF49A2" w:rsidRDefault="001402C1" w:rsidP="001402C1">
      <w:pPr>
        <w:numPr>
          <w:ilvl w:val="0"/>
          <w:numId w:val="31"/>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hotspot policing</w:t>
      </w:r>
    </w:p>
    <w:p w14:paraId="3ABEA798" w14:textId="77777777" w:rsidR="001402C1" w:rsidRPr="00FF49A2" w:rsidRDefault="001402C1" w:rsidP="001402C1">
      <w:pPr>
        <w:numPr>
          <w:ilvl w:val="0"/>
          <w:numId w:val="31"/>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problem-oriented policing</w:t>
      </w:r>
    </w:p>
    <w:p w14:paraId="3F304730" w14:textId="77777777" w:rsidR="001402C1" w:rsidRPr="00FF49A2" w:rsidRDefault="001402C1" w:rsidP="001402C1">
      <w:pPr>
        <w:shd w:val="clear" w:color="auto" w:fill="FFFFFF"/>
        <w:suppressAutoHyphens w:val="0"/>
        <w:autoSpaceDN/>
        <w:spacing w:before="300" w:after="300" w:line="240" w:lineRule="auto"/>
        <w:rPr>
          <w:rFonts w:eastAsia="Times New Roman" w:cs="Arial"/>
          <w:color w:val="0B0C0C"/>
          <w:kern w:val="0"/>
          <w:lang w:eastAsia="en-GB"/>
        </w:rPr>
      </w:pPr>
      <w:r w:rsidRPr="00FF49A2">
        <w:rPr>
          <w:rFonts w:eastAsia="Times New Roman" w:cs="Arial"/>
          <w:color w:val="0B0C0C"/>
          <w:kern w:val="0"/>
          <w:lang w:eastAsia="en-GB"/>
        </w:rPr>
        <w:t>S3: Measures to prevent anti-social behaviour, crime and reduce reoffending. These might include:</w:t>
      </w:r>
    </w:p>
    <w:p w14:paraId="3A27D587" w14:textId="77777777" w:rsidR="001402C1" w:rsidRPr="00FF49A2" w:rsidRDefault="001402C1" w:rsidP="001402C1">
      <w:pPr>
        <w:numPr>
          <w:ilvl w:val="0"/>
          <w:numId w:val="32"/>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 xml:space="preserve">sports programmes designed to prevent crime and reduce </w:t>
      </w:r>
      <w:proofErr w:type="gramStart"/>
      <w:r w:rsidRPr="00FF49A2">
        <w:rPr>
          <w:rFonts w:eastAsia="Times New Roman" w:cs="Arial"/>
          <w:color w:val="0B0C0C"/>
          <w:kern w:val="0"/>
          <w:lang w:eastAsia="en-GB"/>
        </w:rPr>
        <w:t>reoffending</w:t>
      </w:r>
      <w:proofErr w:type="gramEnd"/>
    </w:p>
    <w:p w14:paraId="253774C3" w14:textId="77777777" w:rsidR="001402C1" w:rsidRPr="00FF49A2" w:rsidRDefault="001402C1" w:rsidP="001402C1">
      <w:pPr>
        <w:numPr>
          <w:ilvl w:val="0"/>
          <w:numId w:val="32"/>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mentoring</w:t>
      </w:r>
    </w:p>
    <w:p w14:paraId="5B8712B6" w14:textId="77777777" w:rsidR="001402C1" w:rsidRPr="00FF49A2" w:rsidRDefault="001402C1" w:rsidP="001402C1">
      <w:pPr>
        <w:numPr>
          <w:ilvl w:val="0"/>
          <w:numId w:val="32"/>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police-led pre-charge diversion models for young offenders</w:t>
      </w:r>
    </w:p>
    <w:p w14:paraId="67E5C0F5" w14:textId="77777777" w:rsidR="001402C1" w:rsidRPr="00FF49A2" w:rsidRDefault="001402C1" w:rsidP="001402C1">
      <w:pPr>
        <w:numPr>
          <w:ilvl w:val="0"/>
          <w:numId w:val="32"/>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focused deterrence strategies</w:t>
      </w:r>
    </w:p>
    <w:p w14:paraId="742865F8" w14:textId="77777777" w:rsidR="001402C1" w:rsidRPr="00FF49A2" w:rsidRDefault="001402C1" w:rsidP="001402C1">
      <w:pPr>
        <w:numPr>
          <w:ilvl w:val="0"/>
          <w:numId w:val="32"/>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halfway house programmes</w:t>
      </w:r>
    </w:p>
    <w:p w14:paraId="4CDCDBAC" w14:textId="77777777" w:rsidR="001402C1" w:rsidRPr="00FF49A2" w:rsidRDefault="001402C1" w:rsidP="001402C1">
      <w:pPr>
        <w:shd w:val="clear" w:color="auto" w:fill="FFFFFF"/>
        <w:suppressAutoHyphens w:val="0"/>
        <w:autoSpaceDN/>
        <w:spacing w:before="300" w:after="300" w:line="240" w:lineRule="auto"/>
        <w:rPr>
          <w:rFonts w:eastAsia="Times New Roman" w:cs="Arial"/>
          <w:color w:val="0B0C0C"/>
          <w:kern w:val="0"/>
          <w:lang w:eastAsia="en-GB"/>
        </w:rPr>
      </w:pPr>
      <w:r w:rsidRPr="00FF49A2">
        <w:rPr>
          <w:rFonts w:eastAsia="Times New Roman" w:cs="Arial"/>
          <w:color w:val="0B0C0C"/>
          <w:kern w:val="0"/>
          <w:lang w:eastAsia="en-GB"/>
        </w:rPr>
        <w:t>S4: Measures to reduce repeat burglary. These might include: </w:t>
      </w:r>
    </w:p>
    <w:p w14:paraId="4FE423A2" w14:textId="77777777" w:rsidR="001402C1" w:rsidRPr="00FF49A2" w:rsidRDefault="001402C1" w:rsidP="001402C1">
      <w:pPr>
        <w:numPr>
          <w:ilvl w:val="0"/>
          <w:numId w:val="33"/>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Neighbourhood Watch</w:t>
      </w:r>
    </w:p>
    <w:p w14:paraId="7E37E8FF" w14:textId="77777777" w:rsidR="001402C1" w:rsidRPr="00FF49A2" w:rsidRDefault="001402C1" w:rsidP="001402C1">
      <w:pPr>
        <w:numPr>
          <w:ilvl w:val="0"/>
          <w:numId w:val="33"/>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provision of crime prevention advice</w:t>
      </w:r>
    </w:p>
    <w:p w14:paraId="41F27519" w14:textId="77777777" w:rsidR="001402C1" w:rsidRPr="00FF49A2" w:rsidRDefault="001402C1" w:rsidP="001402C1">
      <w:pPr>
        <w:numPr>
          <w:ilvl w:val="0"/>
          <w:numId w:val="33"/>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property marking</w:t>
      </w:r>
    </w:p>
    <w:p w14:paraId="0D8320AB" w14:textId="77777777" w:rsidR="001402C1" w:rsidRPr="00FF49A2" w:rsidRDefault="001402C1" w:rsidP="001402C1">
      <w:pPr>
        <w:numPr>
          <w:ilvl w:val="0"/>
          <w:numId w:val="33"/>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target hardening (increasing the security of a property)</w:t>
      </w:r>
    </w:p>
    <w:p w14:paraId="7A88F8C3" w14:textId="77777777" w:rsidR="001402C1" w:rsidRPr="00FF49A2" w:rsidRDefault="001402C1" w:rsidP="001402C1">
      <w:pPr>
        <w:numPr>
          <w:ilvl w:val="0"/>
          <w:numId w:val="33"/>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cocoon watch (provision of crime prevention advice, support and guidance to neighbours and surrounding addresses of burgled properties)</w:t>
      </w:r>
    </w:p>
    <w:p w14:paraId="73BC5D54" w14:textId="77777777" w:rsidR="001402C1" w:rsidRPr="00FF49A2" w:rsidRDefault="001402C1" w:rsidP="001402C1">
      <w:pPr>
        <w:numPr>
          <w:ilvl w:val="0"/>
          <w:numId w:val="33"/>
        </w:numPr>
        <w:shd w:val="clear" w:color="auto" w:fill="FFFFFF"/>
        <w:suppressAutoHyphens w:val="0"/>
        <w:autoSpaceDN/>
        <w:spacing w:after="75" w:line="240" w:lineRule="auto"/>
        <w:ind w:left="1020"/>
        <w:rPr>
          <w:rFonts w:eastAsia="Times New Roman" w:cs="Arial"/>
          <w:color w:val="0B0C0C"/>
          <w:kern w:val="0"/>
          <w:lang w:eastAsia="en-GB"/>
        </w:rPr>
      </w:pPr>
      <w:r w:rsidRPr="00FF49A2">
        <w:rPr>
          <w:rFonts w:eastAsia="Times New Roman" w:cs="Arial"/>
          <w:color w:val="0B0C0C"/>
          <w:kern w:val="0"/>
          <w:lang w:eastAsia="en-GB"/>
        </w:rPr>
        <w:t>alley gating</w:t>
      </w:r>
    </w:p>
    <w:p w14:paraId="1C554F89" w14:textId="77777777" w:rsidR="001402C1" w:rsidRPr="007C3411" w:rsidRDefault="001402C1" w:rsidP="001402C1"/>
    <w:p w14:paraId="0FD90387" w14:textId="77777777" w:rsidR="001402C1" w:rsidRDefault="001402C1" w:rsidP="001402C1"/>
    <w:p w14:paraId="136913D5" w14:textId="77777777" w:rsidR="001402C1" w:rsidRPr="007C3411" w:rsidRDefault="001402C1" w:rsidP="001402C1"/>
    <w:p w14:paraId="717AE6F6" w14:textId="77777777" w:rsidR="00D75BF4" w:rsidRDefault="00D75BF4" w:rsidP="007C3411"/>
    <w:p w14:paraId="5118A045" w14:textId="77777777" w:rsidR="00D75BF4" w:rsidRPr="007C3411" w:rsidRDefault="00D75BF4" w:rsidP="007C3411"/>
    <w:sectPr w:rsidR="00D75BF4" w:rsidRPr="007C3411" w:rsidSect="00B3087D">
      <w:headerReference w:type="even" r:id="rId30"/>
      <w:headerReference w:type="default" r:id="rId31"/>
      <w:footerReference w:type="even" r:id="rId32"/>
      <w:footerReference w:type="default" r:id="rId33"/>
      <w:headerReference w:type="first" r:id="rId34"/>
      <w:footerReference w:type="first" r:id="rId35"/>
      <w:pgSz w:w="11906" w:h="16838"/>
      <w:pgMar w:top="1531" w:right="1440" w:bottom="1531"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2CAF6" w14:textId="77777777" w:rsidR="00A82BC3" w:rsidRDefault="00A82BC3" w:rsidP="00AD5636">
      <w:pPr>
        <w:spacing w:after="0" w:line="240" w:lineRule="auto"/>
      </w:pPr>
      <w:r>
        <w:separator/>
      </w:r>
    </w:p>
  </w:endnote>
  <w:endnote w:type="continuationSeparator" w:id="0">
    <w:p w14:paraId="354E0CDC" w14:textId="77777777" w:rsidR="00A82BC3" w:rsidRDefault="00A82BC3" w:rsidP="00AD5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22214" w14:textId="77777777" w:rsidR="00AD5636" w:rsidRDefault="00AD5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104088"/>
      <w:docPartObj>
        <w:docPartGallery w:val="Page Numbers (Bottom of Page)"/>
        <w:docPartUnique/>
      </w:docPartObj>
    </w:sdtPr>
    <w:sdtEndPr>
      <w:rPr>
        <w:noProof/>
        <w:color w:val="0E2841" w:themeColor="text2"/>
        <w:sz w:val="18"/>
        <w:szCs w:val="18"/>
      </w:rPr>
    </w:sdtEndPr>
    <w:sdtContent>
      <w:p w14:paraId="2AE9F4A3" w14:textId="763A924A" w:rsidR="00827ACD" w:rsidRPr="00827ACD" w:rsidRDefault="00827ACD">
        <w:pPr>
          <w:pStyle w:val="Footer"/>
          <w:jc w:val="right"/>
          <w:rPr>
            <w:color w:val="0E2841" w:themeColor="text2"/>
            <w:sz w:val="18"/>
            <w:szCs w:val="18"/>
          </w:rPr>
        </w:pPr>
        <w:r w:rsidRPr="00827ACD">
          <w:rPr>
            <w:color w:val="0E2841" w:themeColor="text2"/>
            <w:sz w:val="18"/>
            <w:szCs w:val="18"/>
          </w:rPr>
          <w:fldChar w:fldCharType="begin"/>
        </w:r>
        <w:r w:rsidRPr="00827ACD">
          <w:rPr>
            <w:color w:val="0E2841" w:themeColor="text2"/>
            <w:sz w:val="18"/>
            <w:szCs w:val="18"/>
          </w:rPr>
          <w:instrText xml:space="preserve"> PAGE   \* MERGEFORMAT </w:instrText>
        </w:r>
        <w:r w:rsidRPr="00827ACD">
          <w:rPr>
            <w:color w:val="0E2841" w:themeColor="text2"/>
            <w:sz w:val="18"/>
            <w:szCs w:val="18"/>
          </w:rPr>
          <w:fldChar w:fldCharType="separate"/>
        </w:r>
        <w:r w:rsidRPr="00827ACD">
          <w:rPr>
            <w:noProof/>
            <w:color w:val="0E2841" w:themeColor="text2"/>
            <w:sz w:val="18"/>
            <w:szCs w:val="18"/>
          </w:rPr>
          <w:t>2</w:t>
        </w:r>
        <w:r w:rsidRPr="00827ACD">
          <w:rPr>
            <w:noProof/>
            <w:color w:val="0E2841" w:themeColor="text2"/>
            <w:sz w:val="18"/>
            <w:szCs w:val="18"/>
          </w:rPr>
          <w:fldChar w:fldCharType="end"/>
        </w:r>
      </w:p>
    </w:sdtContent>
  </w:sdt>
  <w:p w14:paraId="681167A5" w14:textId="77777777" w:rsidR="00AD5636" w:rsidRDefault="00AD5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77050" w14:textId="77777777" w:rsidR="00AD5636" w:rsidRDefault="00AD5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656F8" w14:textId="77777777" w:rsidR="00A82BC3" w:rsidRDefault="00A82BC3" w:rsidP="00AD5636">
      <w:pPr>
        <w:spacing w:after="0" w:line="240" w:lineRule="auto"/>
      </w:pPr>
      <w:r>
        <w:separator/>
      </w:r>
    </w:p>
  </w:footnote>
  <w:footnote w:type="continuationSeparator" w:id="0">
    <w:p w14:paraId="610949C9" w14:textId="77777777" w:rsidR="00A82BC3" w:rsidRDefault="00A82BC3" w:rsidP="00AD5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B29E3" w14:textId="77777777" w:rsidR="00AD5636" w:rsidRDefault="00AD5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C6D34" w14:textId="393920EE" w:rsidR="00AD5636" w:rsidRPr="00827ACD" w:rsidRDefault="00AD5636">
    <w:pPr>
      <w:pStyle w:val="Header"/>
      <w:rPr>
        <w:color w:val="0E2841" w:themeColor="text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2EC2C" w14:textId="77777777" w:rsidR="00AD5636" w:rsidRDefault="00AD56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79A41A1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34C7F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C7362E"/>
    <w:multiLevelType w:val="hybridMultilevel"/>
    <w:tmpl w:val="078A913A"/>
    <w:lvl w:ilvl="0" w:tplc="F108703C">
      <w:start w:val="1"/>
      <w:numFmt w:val="bullet"/>
      <w:pStyle w:val="List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810E2"/>
    <w:multiLevelType w:val="multilevel"/>
    <w:tmpl w:val="B8A6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CA6E4A"/>
    <w:multiLevelType w:val="hybridMultilevel"/>
    <w:tmpl w:val="9A80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D0BB6"/>
    <w:multiLevelType w:val="multilevel"/>
    <w:tmpl w:val="0F08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E435D9"/>
    <w:multiLevelType w:val="multilevel"/>
    <w:tmpl w:val="E9B8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4D032E"/>
    <w:multiLevelType w:val="multilevel"/>
    <w:tmpl w:val="7BC8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C64212"/>
    <w:multiLevelType w:val="hybridMultilevel"/>
    <w:tmpl w:val="FFE2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81472"/>
    <w:multiLevelType w:val="multilevel"/>
    <w:tmpl w:val="0D38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B63C4E"/>
    <w:multiLevelType w:val="multilevel"/>
    <w:tmpl w:val="9DAC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B939F0"/>
    <w:multiLevelType w:val="multilevel"/>
    <w:tmpl w:val="EC7A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8C1828"/>
    <w:multiLevelType w:val="multilevel"/>
    <w:tmpl w:val="F684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625D11"/>
    <w:multiLevelType w:val="hybridMultilevel"/>
    <w:tmpl w:val="228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7D5A8C"/>
    <w:multiLevelType w:val="multilevel"/>
    <w:tmpl w:val="DC1C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E417B3"/>
    <w:multiLevelType w:val="multilevel"/>
    <w:tmpl w:val="DBEA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6A52ED"/>
    <w:multiLevelType w:val="hybridMultilevel"/>
    <w:tmpl w:val="4ABC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640D5"/>
    <w:multiLevelType w:val="multilevel"/>
    <w:tmpl w:val="D966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F03E37"/>
    <w:multiLevelType w:val="multilevel"/>
    <w:tmpl w:val="EB9E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7C2E3C"/>
    <w:multiLevelType w:val="multilevel"/>
    <w:tmpl w:val="E9BE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1B6352"/>
    <w:multiLevelType w:val="multilevel"/>
    <w:tmpl w:val="2FB6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AC7EAA"/>
    <w:multiLevelType w:val="multilevel"/>
    <w:tmpl w:val="0D12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C5254F"/>
    <w:multiLevelType w:val="multilevel"/>
    <w:tmpl w:val="EE2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2A40AB"/>
    <w:multiLevelType w:val="multilevel"/>
    <w:tmpl w:val="29F4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13201E"/>
    <w:multiLevelType w:val="multilevel"/>
    <w:tmpl w:val="C94E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FA3C23"/>
    <w:multiLevelType w:val="multilevel"/>
    <w:tmpl w:val="A67A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9E51B4"/>
    <w:multiLevelType w:val="hybridMultilevel"/>
    <w:tmpl w:val="6C6E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424285"/>
    <w:multiLevelType w:val="multilevel"/>
    <w:tmpl w:val="618E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693C0E"/>
    <w:multiLevelType w:val="multilevel"/>
    <w:tmpl w:val="439A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8619010">
    <w:abstractNumId w:val="1"/>
  </w:num>
  <w:num w:numId="2" w16cid:durableId="876819080">
    <w:abstractNumId w:val="2"/>
  </w:num>
  <w:num w:numId="3" w16cid:durableId="1822310507">
    <w:abstractNumId w:val="2"/>
  </w:num>
  <w:num w:numId="4" w16cid:durableId="695155377">
    <w:abstractNumId w:val="2"/>
  </w:num>
  <w:num w:numId="5" w16cid:durableId="539897987">
    <w:abstractNumId w:val="0"/>
  </w:num>
  <w:num w:numId="6" w16cid:durableId="959919123">
    <w:abstractNumId w:val="27"/>
  </w:num>
  <w:num w:numId="7" w16cid:durableId="2033916325">
    <w:abstractNumId w:val="2"/>
  </w:num>
  <w:num w:numId="8" w16cid:durableId="176385385">
    <w:abstractNumId w:val="8"/>
  </w:num>
  <w:num w:numId="9" w16cid:durableId="545683">
    <w:abstractNumId w:val="26"/>
  </w:num>
  <w:num w:numId="10" w16cid:durableId="769547900">
    <w:abstractNumId w:val="4"/>
  </w:num>
  <w:num w:numId="11" w16cid:durableId="1560940902">
    <w:abstractNumId w:val="16"/>
  </w:num>
  <w:num w:numId="12" w16cid:durableId="1334723545">
    <w:abstractNumId w:val="13"/>
  </w:num>
  <w:num w:numId="13" w16cid:durableId="137233632">
    <w:abstractNumId w:val="24"/>
  </w:num>
  <w:num w:numId="14" w16cid:durableId="1827018101">
    <w:abstractNumId w:val="12"/>
  </w:num>
  <w:num w:numId="15" w16cid:durableId="233781052">
    <w:abstractNumId w:val="23"/>
  </w:num>
  <w:num w:numId="16" w16cid:durableId="1467773073">
    <w:abstractNumId w:val="15"/>
  </w:num>
  <w:num w:numId="17" w16cid:durableId="951396529">
    <w:abstractNumId w:val="17"/>
  </w:num>
  <w:num w:numId="18" w16cid:durableId="1913395649">
    <w:abstractNumId w:val="7"/>
  </w:num>
  <w:num w:numId="19" w16cid:durableId="1833989148">
    <w:abstractNumId w:val="18"/>
  </w:num>
  <w:num w:numId="20" w16cid:durableId="840048112">
    <w:abstractNumId w:val="10"/>
  </w:num>
  <w:num w:numId="21" w16cid:durableId="2099208735">
    <w:abstractNumId w:val="20"/>
  </w:num>
  <w:num w:numId="22" w16cid:durableId="1199123164">
    <w:abstractNumId w:val="5"/>
  </w:num>
  <w:num w:numId="23" w16cid:durableId="1599219325">
    <w:abstractNumId w:val="25"/>
  </w:num>
  <w:num w:numId="24" w16cid:durableId="1385909088">
    <w:abstractNumId w:val="14"/>
  </w:num>
  <w:num w:numId="25" w16cid:durableId="1469393042">
    <w:abstractNumId w:val="29"/>
  </w:num>
  <w:num w:numId="26" w16cid:durableId="1724519880">
    <w:abstractNumId w:val="11"/>
  </w:num>
  <w:num w:numId="27" w16cid:durableId="586498679">
    <w:abstractNumId w:val="21"/>
  </w:num>
  <w:num w:numId="28" w16cid:durableId="1524055060">
    <w:abstractNumId w:val="6"/>
  </w:num>
  <w:num w:numId="29" w16cid:durableId="2120561734">
    <w:abstractNumId w:val="9"/>
  </w:num>
  <w:num w:numId="30" w16cid:durableId="1707367444">
    <w:abstractNumId w:val="22"/>
  </w:num>
  <w:num w:numId="31" w16cid:durableId="1849246684">
    <w:abstractNumId w:val="19"/>
  </w:num>
  <w:num w:numId="32" w16cid:durableId="167257933">
    <w:abstractNumId w:val="3"/>
  </w:num>
  <w:num w:numId="33" w16cid:durableId="18719925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FD8"/>
    <w:rsid w:val="00001FD8"/>
    <w:rsid w:val="00010F01"/>
    <w:rsid w:val="00015D51"/>
    <w:rsid w:val="00016760"/>
    <w:rsid w:val="000176D1"/>
    <w:rsid w:val="000253AE"/>
    <w:rsid w:val="000259DB"/>
    <w:rsid w:val="00026425"/>
    <w:rsid w:val="00030F26"/>
    <w:rsid w:val="0004281C"/>
    <w:rsid w:val="00047CE9"/>
    <w:rsid w:val="00047DCC"/>
    <w:rsid w:val="00054B23"/>
    <w:rsid w:val="00056154"/>
    <w:rsid w:val="000A1C76"/>
    <w:rsid w:val="000A63FF"/>
    <w:rsid w:val="000C04F3"/>
    <w:rsid w:val="000D6AEA"/>
    <w:rsid w:val="001155C9"/>
    <w:rsid w:val="00120445"/>
    <w:rsid w:val="0012249E"/>
    <w:rsid w:val="00124B72"/>
    <w:rsid w:val="001333BF"/>
    <w:rsid w:val="001402C1"/>
    <w:rsid w:val="00154B36"/>
    <w:rsid w:val="00160FD0"/>
    <w:rsid w:val="00175092"/>
    <w:rsid w:val="00181ABC"/>
    <w:rsid w:val="0019332C"/>
    <w:rsid w:val="00195726"/>
    <w:rsid w:val="001961FE"/>
    <w:rsid w:val="001A1A73"/>
    <w:rsid w:val="001A3806"/>
    <w:rsid w:val="001A7B7A"/>
    <w:rsid w:val="001B56D0"/>
    <w:rsid w:val="001B664B"/>
    <w:rsid w:val="001B76EB"/>
    <w:rsid w:val="001C314A"/>
    <w:rsid w:val="001D5976"/>
    <w:rsid w:val="001F546A"/>
    <w:rsid w:val="001F6B13"/>
    <w:rsid w:val="00204C88"/>
    <w:rsid w:val="0020792D"/>
    <w:rsid w:val="0022158D"/>
    <w:rsid w:val="002225BE"/>
    <w:rsid w:val="00222B1A"/>
    <w:rsid w:val="0025302E"/>
    <w:rsid w:val="00257082"/>
    <w:rsid w:val="00263CF5"/>
    <w:rsid w:val="00264EEB"/>
    <w:rsid w:val="00292986"/>
    <w:rsid w:val="002946BE"/>
    <w:rsid w:val="002A3D4A"/>
    <w:rsid w:val="002B0891"/>
    <w:rsid w:val="002B1336"/>
    <w:rsid w:val="002C1EB9"/>
    <w:rsid w:val="002C2BDF"/>
    <w:rsid w:val="002E5D5D"/>
    <w:rsid w:val="00301E1F"/>
    <w:rsid w:val="003027F9"/>
    <w:rsid w:val="00303511"/>
    <w:rsid w:val="003050A6"/>
    <w:rsid w:val="003053E6"/>
    <w:rsid w:val="00305852"/>
    <w:rsid w:val="0031062D"/>
    <w:rsid w:val="0031498F"/>
    <w:rsid w:val="003174FC"/>
    <w:rsid w:val="00336235"/>
    <w:rsid w:val="00352A2F"/>
    <w:rsid w:val="00353CCC"/>
    <w:rsid w:val="003601A0"/>
    <w:rsid w:val="003649AB"/>
    <w:rsid w:val="00375FB9"/>
    <w:rsid w:val="00385FE7"/>
    <w:rsid w:val="00387635"/>
    <w:rsid w:val="003A14BC"/>
    <w:rsid w:val="003A374B"/>
    <w:rsid w:val="003A7988"/>
    <w:rsid w:val="003B172F"/>
    <w:rsid w:val="003B43B6"/>
    <w:rsid w:val="003B70C0"/>
    <w:rsid w:val="003C0D8C"/>
    <w:rsid w:val="003C5D18"/>
    <w:rsid w:val="003D14A2"/>
    <w:rsid w:val="003E58C9"/>
    <w:rsid w:val="003F3021"/>
    <w:rsid w:val="004022DC"/>
    <w:rsid w:val="004041A2"/>
    <w:rsid w:val="00405180"/>
    <w:rsid w:val="00410FEE"/>
    <w:rsid w:val="004156A5"/>
    <w:rsid w:val="00423CA1"/>
    <w:rsid w:val="00425A82"/>
    <w:rsid w:val="004334C7"/>
    <w:rsid w:val="00444906"/>
    <w:rsid w:val="004462B5"/>
    <w:rsid w:val="004520CB"/>
    <w:rsid w:val="00454FF9"/>
    <w:rsid w:val="00455C63"/>
    <w:rsid w:val="004765A5"/>
    <w:rsid w:val="0048121C"/>
    <w:rsid w:val="004837DE"/>
    <w:rsid w:val="00485BE7"/>
    <w:rsid w:val="004907EB"/>
    <w:rsid w:val="00491CF8"/>
    <w:rsid w:val="004A23F5"/>
    <w:rsid w:val="004A31B0"/>
    <w:rsid w:val="004D139D"/>
    <w:rsid w:val="004D2FB2"/>
    <w:rsid w:val="004D35E6"/>
    <w:rsid w:val="004E0066"/>
    <w:rsid w:val="004E1317"/>
    <w:rsid w:val="004E300F"/>
    <w:rsid w:val="004E6BDF"/>
    <w:rsid w:val="004E799E"/>
    <w:rsid w:val="004F4F1C"/>
    <w:rsid w:val="004F70E3"/>
    <w:rsid w:val="00503BA0"/>
    <w:rsid w:val="00505F23"/>
    <w:rsid w:val="0051487D"/>
    <w:rsid w:val="00525ECF"/>
    <w:rsid w:val="00526156"/>
    <w:rsid w:val="005425EA"/>
    <w:rsid w:val="00553B4D"/>
    <w:rsid w:val="00554CE8"/>
    <w:rsid w:val="00562F35"/>
    <w:rsid w:val="00565535"/>
    <w:rsid w:val="005705C0"/>
    <w:rsid w:val="005736FC"/>
    <w:rsid w:val="0057524C"/>
    <w:rsid w:val="00584902"/>
    <w:rsid w:val="00587DE4"/>
    <w:rsid w:val="005B2218"/>
    <w:rsid w:val="005B6689"/>
    <w:rsid w:val="005C4596"/>
    <w:rsid w:val="005C4948"/>
    <w:rsid w:val="005C6A1F"/>
    <w:rsid w:val="005D0C14"/>
    <w:rsid w:val="005D102D"/>
    <w:rsid w:val="005E4BB8"/>
    <w:rsid w:val="00600D91"/>
    <w:rsid w:val="006148E8"/>
    <w:rsid w:val="00616D48"/>
    <w:rsid w:val="00625F55"/>
    <w:rsid w:val="00630093"/>
    <w:rsid w:val="006370A2"/>
    <w:rsid w:val="006408D3"/>
    <w:rsid w:val="006625EC"/>
    <w:rsid w:val="006657A3"/>
    <w:rsid w:val="00665E51"/>
    <w:rsid w:val="00673171"/>
    <w:rsid w:val="006B45F0"/>
    <w:rsid w:val="006D0336"/>
    <w:rsid w:val="006D279B"/>
    <w:rsid w:val="006E5AEA"/>
    <w:rsid w:val="006F1B1F"/>
    <w:rsid w:val="006F735A"/>
    <w:rsid w:val="0070159E"/>
    <w:rsid w:val="00703FF2"/>
    <w:rsid w:val="00710073"/>
    <w:rsid w:val="00711E51"/>
    <w:rsid w:val="00711FA4"/>
    <w:rsid w:val="0071635B"/>
    <w:rsid w:val="0072066D"/>
    <w:rsid w:val="00720FFB"/>
    <w:rsid w:val="00721609"/>
    <w:rsid w:val="00725C65"/>
    <w:rsid w:val="007373AD"/>
    <w:rsid w:val="00741DEE"/>
    <w:rsid w:val="007453FF"/>
    <w:rsid w:val="007559CE"/>
    <w:rsid w:val="00765118"/>
    <w:rsid w:val="007709AA"/>
    <w:rsid w:val="00783F33"/>
    <w:rsid w:val="0078515E"/>
    <w:rsid w:val="007A20AD"/>
    <w:rsid w:val="007A4A4E"/>
    <w:rsid w:val="007B07EF"/>
    <w:rsid w:val="007B521A"/>
    <w:rsid w:val="007C1829"/>
    <w:rsid w:val="007C3411"/>
    <w:rsid w:val="007C5025"/>
    <w:rsid w:val="007C51C6"/>
    <w:rsid w:val="007D0469"/>
    <w:rsid w:val="007E110C"/>
    <w:rsid w:val="007F0547"/>
    <w:rsid w:val="00803D63"/>
    <w:rsid w:val="00804BA9"/>
    <w:rsid w:val="00807733"/>
    <w:rsid w:val="00810C48"/>
    <w:rsid w:val="0081273F"/>
    <w:rsid w:val="00827ACD"/>
    <w:rsid w:val="008316C4"/>
    <w:rsid w:val="00835364"/>
    <w:rsid w:val="00841D15"/>
    <w:rsid w:val="00845161"/>
    <w:rsid w:val="008566B3"/>
    <w:rsid w:val="00864B87"/>
    <w:rsid w:val="008728E8"/>
    <w:rsid w:val="00885713"/>
    <w:rsid w:val="008A1C27"/>
    <w:rsid w:val="008B5052"/>
    <w:rsid w:val="008C01D1"/>
    <w:rsid w:val="008C24AD"/>
    <w:rsid w:val="008E1804"/>
    <w:rsid w:val="008F6AC2"/>
    <w:rsid w:val="00904215"/>
    <w:rsid w:val="00914349"/>
    <w:rsid w:val="00916D21"/>
    <w:rsid w:val="00917ABA"/>
    <w:rsid w:val="0092737B"/>
    <w:rsid w:val="009302BC"/>
    <w:rsid w:val="00944A11"/>
    <w:rsid w:val="00952E68"/>
    <w:rsid w:val="00972F8F"/>
    <w:rsid w:val="00976B11"/>
    <w:rsid w:val="00986102"/>
    <w:rsid w:val="0098783D"/>
    <w:rsid w:val="009B0D7E"/>
    <w:rsid w:val="009B59E5"/>
    <w:rsid w:val="009C75B8"/>
    <w:rsid w:val="009D1BAA"/>
    <w:rsid w:val="009E1725"/>
    <w:rsid w:val="009E38DB"/>
    <w:rsid w:val="009E3C8E"/>
    <w:rsid w:val="009E532F"/>
    <w:rsid w:val="009F4649"/>
    <w:rsid w:val="009F47B3"/>
    <w:rsid w:val="00A00C2B"/>
    <w:rsid w:val="00A04494"/>
    <w:rsid w:val="00A15AF7"/>
    <w:rsid w:val="00A2449D"/>
    <w:rsid w:val="00A42DC8"/>
    <w:rsid w:val="00A45823"/>
    <w:rsid w:val="00A50695"/>
    <w:rsid w:val="00A52A7C"/>
    <w:rsid w:val="00A55169"/>
    <w:rsid w:val="00A61FE3"/>
    <w:rsid w:val="00A77FA5"/>
    <w:rsid w:val="00A8055B"/>
    <w:rsid w:val="00A822AB"/>
    <w:rsid w:val="00A82BC3"/>
    <w:rsid w:val="00A91BDC"/>
    <w:rsid w:val="00A92F73"/>
    <w:rsid w:val="00AA52C1"/>
    <w:rsid w:val="00AC2C8D"/>
    <w:rsid w:val="00AD5636"/>
    <w:rsid w:val="00AE47C4"/>
    <w:rsid w:val="00AF0221"/>
    <w:rsid w:val="00B0432C"/>
    <w:rsid w:val="00B11771"/>
    <w:rsid w:val="00B23021"/>
    <w:rsid w:val="00B235A5"/>
    <w:rsid w:val="00B23785"/>
    <w:rsid w:val="00B23F67"/>
    <w:rsid w:val="00B279BA"/>
    <w:rsid w:val="00B3087D"/>
    <w:rsid w:val="00B34010"/>
    <w:rsid w:val="00B34166"/>
    <w:rsid w:val="00B40D23"/>
    <w:rsid w:val="00B5676D"/>
    <w:rsid w:val="00B6476A"/>
    <w:rsid w:val="00B678E9"/>
    <w:rsid w:val="00B7775A"/>
    <w:rsid w:val="00B84832"/>
    <w:rsid w:val="00BB630B"/>
    <w:rsid w:val="00BC2C15"/>
    <w:rsid w:val="00BC2D72"/>
    <w:rsid w:val="00BC689A"/>
    <w:rsid w:val="00BD71E8"/>
    <w:rsid w:val="00BE3AAB"/>
    <w:rsid w:val="00BE4B2D"/>
    <w:rsid w:val="00BE6A46"/>
    <w:rsid w:val="00BE6AEF"/>
    <w:rsid w:val="00BF2053"/>
    <w:rsid w:val="00BF6CC9"/>
    <w:rsid w:val="00C10306"/>
    <w:rsid w:val="00C2130A"/>
    <w:rsid w:val="00C25E3E"/>
    <w:rsid w:val="00C343FE"/>
    <w:rsid w:val="00C3670B"/>
    <w:rsid w:val="00C45F75"/>
    <w:rsid w:val="00C50918"/>
    <w:rsid w:val="00C57039"/>
    <w:rsid w:val="00C648C5"/>
    <w:rsid w:val="00C836A5"/>
    <w:rsid w:val="00C86319"/>
    <w:rsid w:val="00C8784A"/>
    <w:rsid w:val="00C879AD"/>
    <w:rsid w:val="00C93FD3"/>
    <w:rsid w:val="00CA28FD"/>
    <w:rsid w:val="00CA46FE"/>
    <w:rsid w:val="00CB773C"/>
    <w:rsid w:val="00CB79F6"/>
    <w:rsid w:val="00CC25CC"/>
    <w:rsid w:val="00CC52A0"/>
    <w:rsid w:val="00CE6B47"/>
    <w:rsid w:val="00CF7DC5"/>
    <w:rsid w:val="00D31F55"/>
    <w:rsid w:val="00D34537"/>
    <w:rsid w:val="00D35ECC"/>
    <w:rsid w:val="00D36A41"/>
    <w:rsid w:val="00D4259A"/>
    <w:rsid w:val="00D42F59"/>
    <w:rsid w:val="00D43D9C"/>
    <w:rsid w:val="00D54716"/>
    <w:rsid w:val="00D75BF4"/>
    <w:rsid w:val="00D772AE"/>
    <w:rsid w:val="00D81923"/>
    <w:rsid w:val="00D835E1"/>
    <w:rsid w:val="00D83A08"/>
    <w:rsid w:val="00D85290"/>
    <w:rsid w:val="00D85312"/>
    <w:rsid w:val="00D856AD"/>
    <w:rsid w:val="00D95511"/>
    <w:rsid w:val="00D9706D"/>
    <w:rsid w:val="00DA2BE8"/>
    <w:rsid w:val="00DA5519"/>
    <w:rsid w:val="00DB659F"/>
    <w:rsid w:val="00DC1525"/>
    <w:rsid w:val="00DC567E"/>
    <w:rsid w:val="00DD1087"/>
    <w:rsid w:val="00DD475C"/>
    <w:rsid w:val="00DD650D"/>
    <w:rsid w:val="00DF19E4"/>
    <w:rsid w:val="00DF1ABA"/>
    <w:rsid w:val="00E002AC"/>
    <w:rsid w:val="00E0767A"/>
    <w:rsid w:val="00E10325"/>
    <w:rsid w:val="00E11262"/>
    <w:rsid w:val="00E133D7"/>
    <w:rsid w:val="00E216A4"/>
    <w:rsid w:val="00E227C0"/>
    <w:rsid w:val="00E4654F"/>
    <w:rsid w:val="00E5545F"/>
    <w:rsid w:val="00E600D1"/>
    <w:rsid w:val="00E7291C"/>
    <w:rsid w:val="00EA3457"/>
    <w:rsid w:val="00EC190F"/>
    <w:rsid w:val="00EC2EB2"/>
    <w:rsid w:val="00ED1962"/>
    <w:rsid w:val="00ED2EE1"/>
    <w:rsid w:val="00ED7E49"/>
    <w:rsid w:val="00EE64F6"/>
    <w:rsid w:val="00F03D6F"/>
    <w:rsid w:val="00F0419D"/>
    <w:rsid w:val="00F04D0E"/>
    <w:rsid w:val="00F054B8"/>
    <w:rsid w:val="00F1004B"/>
    <w:rsid w:val="00F160AD"/>
    <w:rsid w:val="00F16985"/>
    <w:rsid w:val="00F17E90"/>
    <w:rsid w:val="00F24678"/>
    <w:rsid w:val="00F356F2"/>
    <w:rsid w:val="00F36BA4"/>
    <w:rsid w:val="00F374D4"/>
    <w:rsid w:val="00F37B86"/>
    <w:rsid w:val="00F45E00"/>
    <w:rsid w:val="00F67FB4"/>
    <w:rsid w:val="00F91FEE"/>
    <w:rsid w:val="00F93340"/>
    <w:rsid w:val="00F95972"/>
    <w:rsid w:val="00FA1874"/>
    <w:rsid w:val="00FA7FD8"/>
    <w:rsid w:val="00FB1361"/>
    <w:rsid w:val="00FB2A24"/>
    <w:rsid w:val="00FC1E6B"/>
    <w:rsid w:val="00FC20B3"/>
    <w:rsid w:val="00FD26C7"/>
    <w:rsid w:val="00FD4A70"/>
    <w:rsid w:val="00FE0F3B"/>
    <w:rsid w:val="00FE6BB3"/>
    <w:rsid w:val="00FF6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3CC2"/>
  <w15:chartTrackingRefBased/>
  <w15:docId w15:val="{A1B06DDB-AF1B-4633-85BA-0902AF5C8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F75"/>
    <w:pPr>
      <w:suppressAutoHyphens/>
      <w:autoSpaceDN w:val="0"/>
      <w:spacing w:line="256" w:lineRule="auto"/>
    </w:pPr>
    <w:rPr>
      <w:rFonts w:cs="Times New Roman"/>
      <w:kern w:val="3"/>
      <w14:ligatures w14:val="none"/>
    </w:rPr>
  </w:style>
  <w:style w:type="paragraph" w:styleId="Heading1">
    <w:name w:val="heading 1"/>
    <w:basedOn w:val="Normal"/>
    <w:next w:val="Normal"/>
    <w:link w:val="Heading1Char"/>
    <w:uiPriority w:val="1"/>
    <w:qFormat/>
    <w:rsid w:val="00385FE7"/>
    <w:pPr>
      <w:spacing w:after="360" w:line="240" w:lineRule="auto"/>
      <w:contextualSpacing/>
      <w:outlineLvl w:val="0"/>
    </w:pPr>
    <w:rPr>
      <w:rFonts w:asciiTheme="majorHAnsi" w:eastAsiaTheme="majorEastAsia" w:hAnsiTheme="majorHAnsi" w:cstheme="majorBidi"/>
      <w:b/>
      <w:color w:val="4EA72E" w:themeColor="accent6"/>
      <w:sz w:val="72"/>
      <w:szCs w:val="32"/>
    </w:rPr>
  </w:style>
  <w:style w:type="paragraph" w:styleId="Heading2">
    <w:name w:val="heading 2"/>
    <w:basedOn w:val="Normal"/>
    <w:next w:val="Normal"/>
    <w:link w:val="Heading2Char"/>
    <w:uiPriority w:val="1"/>
    <w:unhideWhenUsed/>
    <w:qFormat/>
    <w:rsid w:val="00CC52A0"/>
    <w:pPr>
      <w:spacing w:after="200" w:line="312" w:lineRule="auto"/>
      <w:outlineLvl w:val="1"/>
    </w:pPr>
    <w:rPr>
      <w:rFonts w:asciiTheme="majorHAnsi" w:hAnsiTheme="majorHAnsi" w:cstheme="majorHAnsi"/>
      <w:b/>
      <w:bCs/>
      <w:color w:val="501549" w:themeColor="accent5" w:themeShade="80"/>
      <w:sz w:val="38"/>
      <w:szCs w:val="38"/>
    </w:rPr>
  </w:style>
  <w:style w:type="paragraph" w:styleId="Heading3">
    <w:name w:val="heading 3"/>
    <w:basedOn w:val="Normal"/>
    <w:next w:val="Normal"/>
    <w:link w:val="Heading3Char"/>
    <w:uiPriority w:val="1"/>
    <w:unhideWhenUsed/>
    <w:qFormat/>
    <w:rsid w:val="00CC52A0"/>
    <w:pPr>
      <w:keepNext/>
      <w:keepLines/>
      <w:spacing w:after="320" w:line="252" w:lineRule="auto"/>
      <w:contextualSpacing/>
      <w:outlineLvl w:val="2"/>
    </w:pPr>
    <w:rPr>
      <w:rFonts w:asciiTheme="majorHAnsi" w:eastAsiaTheme="majorEastAsia" w:hAnsiTheme="majorHAnsi" w:cstheme="majorBidi"/>
      <w:b/>
      <w:color w:val="501549" w:themeColor="accent5" w:themeShade="80"/>
      <w:sz w:val="28"/>
      <w:szCs w:val="32"/>
    </w:rPr>
  </w:style>
  <w:style w:type="paragraph" w:styleId="Heading4">
    <w:name w:val="heading 4"/>
    <w:basedOn w:val="Normal"/>
    <w:next w:val="Normal"/>
    <w:link w:val="Heading4Char"/>
    <w:uiPriority w:val="1"/>
    <w:unhideWhenUsed/>
    <w:qFormat/>
    <w:rsid w:val="00385FE7"/>
    <w:pPr>
      <w:keepNext/>
      <w:keepLines/>
      <w:spacing w:after="320" w:line="264" w:lineRule="auto"/>
      <w:contextualSpacing/>
      <w:outlineLvl w:val="3"/>
    </w:pPr>
    <w:rPr>
      <w:rFonts w:asciiTheme="majorHAnsi" w:eastAsiaTheme="majorEastAsia" w:hAnsiTheme="majorHAnsi" w:cstheme="majorBidi"/>
      <w:b/>
      <w:i/>
      <w:iCs/>
      <w:color w:val="4EA72E" w:themeColor="accent6"/>
      <w:sz w:val="28"/>
      <w:szCs w:val="28"/>
    </w:rPr>
  </w:style>
  <w:style w:type="paragraph" w:styleId="Heading5">
    <w:name w:val="heading 5"/>
    <w:basedOn w:val="Normal"/>
    <w:next w:val="Normal"/>
    <w:link w:val="Heading5Char"/>
    <w:uiPriority w:val="1"/>
    <w:semiHidden/>
    <w:unhideWhenUsed/>
    <w:qFormat/>
    <w:rsid w:val="00385FE7"/>
    <w:pPr>
      <w:keepNext/>
      <w:keepLines/>
      <w:spacing w:after="320" w:line="240" w:lineRule="auto"/>
      <w:contextualSpacing/>
      <w:outlineLvl w:val="4"/>
    </w:pPr>
    <w:rPr>
      <w:rFonts w:asciiTheme="majorHAnsi" w:eastAsiaTheme="majorEastAsia" w:hAnsiTheme="majorHAnsi" w:cstheme="majorBidi"/>
      <w:b/>
      <w:color w:val="215E99" w:themeColor="text2" w:themeTint="BF"/>
      <w:sz w:val="36"/>
    </w:rPr>
  </w:style>
  <w:style w:type="paragraph" w:styleId="Heading6">
    <w:name w:val="heading 6"/>
    <w:basedOn w:val="Normal"/>
    <w:next w:val="Normal"/>
    <w:link w:val="Heading6Char"/>
    <w:uiPriority w:val="9"/>
    <w:semiHidden/>
    <w:unhideWhenUsed/>
    <w:qFormat/>
    <w:rsid w:val="00001F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1F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1F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1F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85FE7"/>
    <w:rPr>
      <w:rFonts w:asciiTheme="majorHAnsi" w:eastAsiaTheme="majorEastAsia" w:hAnsiTheme="majorHAnsi" w:cstheme="majorBidi"/>
      <w:b/>
      <w:color w:val="4EA72E" w:themeColor="accent6"/>
      <w:sz w:val="72"/>
      <w:szCs w:val="32"/>
    </w:rPr>
  </w:style>
  <w:style w:type="character" w:customStyle="1" w:styleId="Heading2Char">
    <w:name w:val="Heading 2 Char"/>
    <w:basedOn w:val="DefaultParagraphFont"/>
    <w:link w:val="Heading2"/>
    <w:uiPriority w:val="1"/>
    <w:rsid w:val="00CC52A0"/>
    <w:rPr>
      <w:rFonts w:asciiTheme="majorHAnsi" w:hAnsiTheme="majorHAnsi" w:cstheme="majorHAnsi"/>
      <w:b/>
      <w:bCs/>
      <w:color w:val="501549" w:themeColor="accent5" w:themeShade="80"/>
      <w:sz w:val="38"/>
      <w:szCs w:val="38"/>
    </w:rPr>
  </w:style>
  <w:style w:type="character" w:customStyle="1" w:styleId="Heading3Char">
    <w:name w:val="Heading 3 Char"/>
    <w:basedOn w:val="DefaultParagraphFont"/>
    <w:link w:val="Heading3"/>
    <w:uiPriority w:val="1"/>
    <w:rsid w:val="00CC52A0"/>
    <w:rPr>
      <w:rFonts w:asciiTheme="majorHAnsi" w:eastAsiaTheme="majorEastAsia" w:hAnsiTheme="majorHAnsi" w:cstheme="majorBidi"/>
      <w:b/>
      <w:color w:val="501549" w:themeColor="accent5" w:themeShade="80"/>
      <w:sz w:val="28"/>
      <w:szCs w:val="32"/>
    </w:rPr>
  </w:style>
  <w:style w:type="character" w:customStyle="1" w:styleId="Heading4Char">
    <w:name w:val="Heading 4 Char"/>
    <w:basedOn w:val="DefaultParagraphFont"/>
    <w:link w:val="Heading4"/>
    <w:uiPriority w:val="1"/>
    <w:rsid w:val="00385FE7"/>
    <w:rPr>
      <w:rFonts w:asciiTheme="majorHAnsi" w:eastAsiaTheme="majorEastAsia" w:hAnsiTheme="majorHAnsi" w:cstheme="majorBidi"/>
      <w:b/>
      <w:i/>
      <w:iCs/>
      <w:color w:val="4EA72E" w:themeColor="accent6"/>
      <w:sz w:val="28"/>
      <w:szCs w:val="28"/>
    </w:rPr>
  </w:style>
  <w:style w:type="character" w:customStyle="1" w:styleId="Heading5Char">
    <w:name w:val="Heading 5 Char"/>
    <w:basedOn w:val="DefaultParagraphFont"/>
    <w:link w:val="Heading5"/>
    <w:uiPriority w:val="1"/>
    <w:semiHidden/>
    <w:rsid w:val="00385FE7"/>
    <w:rPr>
      <w:rFonts w:asciiTheme="majorHAnsi" w:eastAsiaTheme="majorEastAsia" w:hAnsiTheme="majorHAnsi" w:cstheme="majorBidi"/>
      <w:b/>
      <w:color w:val="215E99" w:themeColor="text2" w:themeTint="BF"/>
      <w:sz w:val="36"/>
    </w:rPr>
  </w:style>
  <w:style w:type="paragraph" w:styleId="Quote">
    <w:name w:val="Quote"/>
    <w:basedOn w:val="Normal"/>
    <w:next w:val="Normal"/>
    <w:link w:val="QuoteChar"/>
    <w:uiPriority w:val="3"/>
    <w:unhideWhenUsed/>
    <w:qFormat/>
    <w:rsid w:val="00385FE7"/>
    <w:pPr>
      <w:spacing w:before="360" w:after="360" w:line="312" w:lineRule="auto"/>
      <w:contextualSpacing/>
    </w:pPr>
    <w:rPr>
      <w:rFonts w:ascii="Calibri" w:hAnsi="Calibri" w:cs="Calibri"/>
      <w:i/>
      <w:color w:val="E97132" w:themeColor="accent2"/>
      <w:sz w:val="28"/>
      <w:szCs w:val="28"/>
    </w:rPr>
  </w:style>
  <w:style w:type="character" w:customStyle="1" w:styleId="QuoteChar">
    <w:name w:val="Quote Char"/>
    <w:basedOn w:val="DefaultParagraphFont"/>
    <w:link w:val="Quote"/>
    <w:uiPriority w:val="3"/>
    <w:rsid w:val="00385FE7"/>
    <w:rPr>
      <w:rFonts w:ascii="Calibri" w:hAnsi="Calibri" w:cs="Calibri"/>
      <w:i/>
      <w:color w:val="E97132" w:themeColor="accent2"/>
      <w:sz w:val="28"/>
      <w:szCs w:val="28"/>
    </w:rPr>
  </w:style>
  <w:style w:type="character" w:styleId="Hyperlink">
    <w:name w:val="Hyperlink"/>
    <w:basedOn w:val="DefaultParagraphFont"/>
    <w:uiPriority w:val="99"/>
    <w:unhideWhenUsed/>
    <w:rsid w:val="00CC52A0"/>
    <w:rPr>
      <w:color w:val="501549" w:themeColor="accent5" w:themeShade="80"/>
      <w:u w:val="single"/>
    </w:rPr>
  </w:style>
  <w:style w:type="paragraph" w:styleId="ListBullet">
    <w:name w:val="List Bullet"/>
    <w:basedOn w:val="Normal"/>
    <w:uiPriority w:val="5"/>
    <w:qFormat/>
    <w:rsid w:val="00CC52A0"/>
    <w:pPr>
      <w:numPr>
        <w:numId w:val="7"/>
      </w:numPr>
      <w:spacing w:before="120" w:after="200" w:line="312" w:lineRule="auto"/>
      <w:ind w:left="391" w:hanging="391"/>
      <w:contextualSpacing/>
    </w:pPr>
    <w:rPr>
      <w:rFonts w:ascii="Calibri" w:hAnsi="Calibri"/>
      <w:color w:val="0E2841" w:themeColor="text2"/>
      <w:sz w:val="24"/>
      <w:lang w:eastAsia="ja-JP"/>
    </w:rPr>
  </w:style>
  <w:style w:type="paragraph" w:styleId="ListNumber">
    <w:name w:val="List Number"/>
    <w:basedOn w:val="Normal"/>
    <w:uiPriority w:val="6"/>
    <w:qFormat/>
    <w:rsid w:val="00CC52A0"/>
    <w:pPr>
      <w:numPr>
        <w:numId w:val="6"/>
      </w:numPr>
      <w:spacing w:before="120" w:after="120" w:line="312" w:lineRule="auto"/>
      <w:ind w:left="391" w:hanging="391"/>
      <w:contextualSpacing/>
    </w:pPr>
    <w:rPr>
      <w:rFonts w:ascii="Calibri" w:hAnsi="Calibri"/>
      <w:color w:val="0E2841" w:themeColor="text2"/>
      <w:sz w:val="24"/>
      <w:lang w:eastAsia="ja-JP"/>
    </w:rPr>
  </w:style>
  <w:style w:type="paragraph" w:styleId="ListParagraph">
    <w:name w:val="List Paragraph"/>
    <w:basedOn w:val="Normal"/>
    <w:uiPriority w:val="34"/>
    <w:unhideWhenUsed/>
    <w:qFormat/>
    <w:rsid w:val="00CC52A0"/>
    <w:pPr>
      <w:spacing w:after="200" w:line="312" w:lineRule="auto"/>
      <w:ind w:left="720"/>
      <w:contextualSpacing/>
    </w:pPr>
    <w:rPr>
      <w:rFonts w:ascii="Calibri" w:hAnsi="Calibri"/>
      <w:color w:val="0E2841" w:themeColor="text2"/>
      <w:sz w:val="24"/>
      <w:lang w:eastAsia="ja-JP"/>
    </w:rPr>
  </w:style>
  <w:style w:type="character" w:customStyle="1" w:styleId="Heading6Char">
    <w:name w:val="Heading 6 Char"/>
    <w:basedOn w:val="DefaultParagraphFont"/>
    <w:link w:val="Heading6"/>
    <w:uiPriority w:val="9"/>
    <w:semiHidden/>
    <w:rsid w:val="00001FD8"/>
    <w:rPr>
      <w:rFonts w:eastAsiaTheme="majorEastAsia" w:cstheme="majorBidi"/>
      <w:i/>
      <w:iCs/>
      <w:color w:val="595959" w:themeColor="text1" w:themeTint="A6"/>
      <w:kern w:val="3"/>
      <w14:ligatures w14:val="none"/>
    </w:rPr>
  </w:style>
  <w:style w:type="character" w:customStyle="1" w:styleId="Heading7Char">
    <w:name w:val="Heading 7 Char"/>
    <w:basedOn w:val="DefaultParagraphFont"/>
    <w:link w:val="Heading7"/>
    <w:uiPriority w:val="9"/>
    <w:semiHidden/>
    <w:rsid w:val="00001FD8"/>
    <w:rPr>
      <w:rFonts w:eastAsiaTheme="majorEastAsia" w:cstheme="majorBidi"/>
      <w:color w:val="595959" w:themeColor="text1" w:themeTint="A6"/>
      <w:kern w:val="3"/>
      <w14:ligatures w14:val="none"/>
    </w:rPr>
  </w:style>
  <w:style w:type="character" w:customStyle="1" w:styleId="Heading8Char">
    <w:name w:val="Heading 8 Char"/>
    <w:basedOn w:val="DefaultParagraphFont"/>
    <w:link w:val="Heading8"/>
    <w:uiPriority w:val="9"/>
    <w:semiHidden/>
    <w:rsid w:val="00001FD8"/>
    <w:rPr>
      <w:rFonts w:eastAsiaTheme="majorEastAsia" w:cstheme="majorBidi"/>
      <w:i/>
      <w:iCs/>
      <w:color w:val="272727" w:themeColor="text1" w:themeTint="D8"/>
      <w:kern w:val="3"/>
      <w14:ligatures w14:val="none"/>
    </w:rPr>
  </w:style>
  <w:style w:type="character" w:customStyle="1" w:styleId="Heading9Char">
    <w:name w:val="Heading 9 Char"/>
    <w:basedOn w:val="DefaultParagraphFont"/>
    <w:link w:val="Heading9"/>
    <w:uiPriority w:val="9"/>
    <w:semiHidden/>
    <w:rsid w:val="00001FD8"/>
    <w:rPr>
      <w:rFonts w:eastAsiaTheme="majorEastAsia" w:cstheme="majorBidi"/>
      <w:color w:val="272727" w:themeColor="text1" w:themeTint="D8"/>
      <w:kern w:val="3"/>
      <w14:ligatures w14:val="none"/>
    </w:rPr>
  </w:style>
  <w:style w:type="paragraph" w:styleId="Title">
    <w:name w:val="Title"/>
    <w:basedOn w:val="Normal"/>
    <w:next w:val="Normal"/>
    <w:link w:val="TitleChar"/>
    <w:uiPriority w:val="10"/>
    <w:qFormat/>
    <w:rsid w:val="00001F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FD8"/>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001F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1FD8"/>
    <w:rPr>
      <w:rFonts w:eastAsiaTheme="majorEastAsia" w:cstheme="majorBidi"/>
      <w:color w:val="595959" w:themeColor="text1" w:themeTint="A6"/>
      <w:spacing w:val="15"/>
      <w:kern w:val="3"/>
      <w:sz w:val="28"/>
      <w:szCs w:val="28"/>
      <w14:ligatures w14:val="none"/>
    </w:rPr>
  </w:style>
  <w:style w:type="character" w:styleId="IntenseEmphasis">
    <w:name w:val="Intense Emphasis"/>
    <w:basedOn w:val="DefaultParagraphFont"/>
    <w:uiPriority w:val="21"/>
    <w:qFormat/>
    <w:rsid w:val="00001FD8"/>
    <w:rPr>
      <w:i/>
      <w:iCs/>
      <w:color w:val="0F4761" w:themeColor="accent1" w:themeShade="BF"/>
    </w:rPr>
  </w:style>
  <w:style w:type="paragraph" w:styleId="IntenseQuote">
    <w:name w:val="Intense Quote"/>
    <w:basedOn w:val="Normal"/>
    <w:next w:val="Normal"/>
    <w:link w:val="IntenseQuoteChar"/>
    <w:uiPriority w:val="30"/>
    <w:qFormat/>
    <w:rsid w:val="00001F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1FD8"/>
    <w:rPr>
      <w:rFonts w:cs="Times New Roman"/>
      <w:i/>
      <w:iCs/>
      <w:color w:val="0F4761" w:themeColor="accent1" w:themeShade="BF"/>
      <w:kern w:val="3"/>
      <w14:ligatures w14:val="none"/>
    </w:rPr>
  </w:style>
  <w:style w:type="character" w:styleId="IntenseReference">
    <w:name w:val="Intense Reference"/>
    <w:basedOn w:val="DefaultParagraphFont"/>
    <w:uiPriority w:val="32"/>
    <w:qFormat/>
    <w:rsid w:val="00001FD8"/>
    <w:rPr>
      <w:b/>
      <w:bCs/>
      <w:smallCaps/>
      <w:color w:val="0F4761" w:themeColor="accent1" w:themeShade="BF"/>
      <w:spacing w:val="5"/>
    </w:rPr>
  </w:style>
  <w:style w:type="paragraph" w:styleId="NormalWeb">
    <w:name w:val="Normal (Web)"/>
    <w:basedOn w:val="Normal"/>
    <w:uiPriority w:val="99"/>
    <w:semiHidden/>
    <w:unhideWhenUsed/>
    <w:rsid w:val="00C648C5"/>
    <w:pPr>
      <w:suppressAutoHyphens w:val="0"/>
      <w:autoSpaceDN/>
      <w:spacing w:before="100" w:beforeAutospacing="1" w:after="100" w:afterAutospacing="1" w:line="240" w:lineRule="auto"/>
    </w:pPr>
    <w:rPr>
      <w:rFonts w:ascii="Times New Roman" w:eastAsia="Times New Roman" w:hAnsi="Times New Roman"/>
      <w:kern w:val="0"/>
      <w:sz w:val="24"/>
      <w:szCs w:val="24"/>
      <w:lang w:eastAsia="en-GB"/>
    </w:rPr>
  </w:style>
  <w:style w:type="paragraph" w:styleId="Caption">
    <w:name w:val="caption"/>
    <w:basedOn w:val="Normal"/>
    <w:next w:val="Normal"/>
    <w:uiPriority w:val="35"/>
    <w:unhideWhenUsed/>
    <w:qFormat/>
    <w:rsid w:val="00ED1962"/>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F160AD"/>
    <w:rPr>
      <w:color w:val="605E5C"/>
      <w:shd w:val="clear" w:color="auto" w:fill="E1DFDD"/>
    </w:rPr>
  </w:style>
  <w:style w:type="paragraph" w:styleId="Header">
    <w:name w:val="header"/>
    <w:basedOn w:val="Normal"/>
    <w:link w:val="HeaderChar"/>
    <w:uiPriority w:val="99"/>
    <w:unhideWhenUsed/>
    <w:rsid w:val="00AD5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636"/>
    <w:rPr>
      <w:rFonts w:cs="Times New Roman"/>
      <w:kern w:val="3"/>
      <w14:ligatures w14:val="none"/>
    </w:rPr>
  </w:style>
  <w:style w:type="paragraph" w:styleId="Footer">
    <w:name w:val="footer"/>
    <w:basedOn w:val="Normal"/>
    <w:link w:val="FooterChar"/>
    <w:uiPriority w:val="99"/>
    <w:unhideWhenUsed/>
    <w:rsid w:val="00AD5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636"/>
    <w:rPr>
      <w:rFonts w:cs="Times New Roman"/>
      <w:kern w:val="3"/>
      <w14:ligatures w14:val="none"/>
    </w:rPr>
  </w:style>
  <w:style w:type="character" w:styleId="FollowedHyperlink">
    <w:name w:val="FollowedHyperlink"/>
    <w:basedOn w:val="DefaultParagraphFont"/>
    <w:uiPriority w:val="99"/>
    <w:semiHidden/>
    <w:unhideWhenUsed/>
    <w:rsid w:val="003649A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061672">
      <w:bodyDiv w:val="1"/>
      <w:marLeft w:val="0"/>
      <w:marRight w:val="0"/>
      <w:marTop w:val="0"/>
      <w:marBottom w:val="0"/>
      <w:divBdr>
        <w:top w:val="none" w:sz="0" w:space="0" w:color="auto"/>
        <w:left w:val="none" w:sz="0" w:space="0" w:color="auto"/>
        <w:bottom w:val="none" w:sz="0" w:space="0" w:color="auto"/>
        <w:right w:val="none" w:sz="0" w:space="0" w:color="auto"/>
      </w:divBdr>
    </w:div>
    <w:div w:id="161747461">
      <w:bodyDiv w:val="1"/>
      <w:marLeft w:val="0"/>
      <w:marRight w:val="0"/>
      <w:marTop w:val="0"/>
      <w:marBottom w:val="0"/>
      <w:divBdr>
        <w:top w:val="none" w:sz="0" w:space="0" w:color="auto"/>
        <w:left w:val="none" w:sz="0" w:space="0" w:color="auto"/>
        <w:bottom w:val="none" w:sz="0" w:space="0" w:color="auto"/>
        <w:right w:val="none" w:sz="0" w:space="0" w:color="auto"/>
      </w:divBdr>
    </w:div>
    <w:div w:id="536161157">
      <w:bodyDiv w:val="1"/>
      <w:marLeft w:val="0"/>
      <w:marRight w:val="0"/>
      <w:marTop w:val="0"/>
      <w:marBottom w:val="0"/>
      <w:divBdr>
        <w:top w:val="none" w:sz="0" w:space="0" w:color="auto"/>
        <w:left w:val="none" w:sz="0" w:space="0" w:color="auto"/>
        <w:bottom w:val="none" w:sz="0" w:space="0" w:color="auto"/>
        <w:right w:val="none" w:sz="0" w:space="0" w:color="auto"/>
      </w:divBdr>
    </w:div>
    <w:div w:id="1376849299">
      <w:bodyDiv w:val="1"/>
      <w:marLeft w:val="0"/>
      <w:marRight w:val="0"/>
      <w:marTop w:val="0"/>
      <w:marBottom w:val="0"/>
      <w:divBdr>
        <w:top w:val="none" w:sz="0" w:space="0" w:color="auto"/>
        <w:left w:val="none" w:sz="0" w:space="0" w:color="auto"/>
        <w:bottom w:val="none" w:sz="0" w:space="0" w:color="auto"/>
        <w:right w:val="none" w:sz="0" w:space="0" w:color="auto"/>
      </w:divBdr>
    </w:div>
    <w:div w:id="151534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ovespalding.co.uk/" TargetMode="External"/><Relationship Id="rId26" Type="http://schemas.openxmlformats.org/officeDocument/2006/relationships/hyperlink" Target="https://www.ons.gov.uk/census/maps/choropleth/population/median-age" TargetMode="External"/><Relationship Id="rId21" Type="http://schemas.openxmlformats.org/officeDocument/2006/relationships/hyperlink" Target="https://www.gov.uk/government/statistical-data-sets/journey-time-statistics-data-tables-jt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ukonward.com/reports/good-neighbours/" TargetMode="External"/><Relationship Id="rId17" Type="http://schemas.openxmlformats.org/officeDocument/2006/relationships/hyperlink" Target="https://www.spaldingvoice.co.uk/official-consultation-on-vehicle-use-of-town-centre-launches-alongside-new-love-spalding-branding/" TargetMode="External"/><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gov.uk/government/publications/long-term-plan-for-towns-guidance-for-local-authorities-and-town-boards/long-term-plan-for-towns-guidance-for-local-authorities-and-town-bo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opendatacommunities.org/data/societal-wellbeing/imd2019/indice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holland.gov.uk/article/6286/Community-Safety-Partnership" TargetMode="External"/><Relationship Id="rId23" Type="http://schemas.openxmlformats.org/officeDocument/2006/relationships/hyperlink" Target="https://www.lincolnshire.gov.uk/major-projects/a16-levelling-fund-improvements" TargetMode="External"/><Relationship Id="rId28" Type="http://schemas.openxmlformats.org/officeDocument/2006/relationships/hyperlink" Target="https://www.ons.gov.uk/peoplepopulationandcommunity/culturalidentity/ethnicity/bulletins/ethnicgroupenglandandwales/census2021" TargetMode="External"/><Relationship Id="rId36" Type="http://schemas.openxmlformats.org/officeDocument/2006/relationships/fontTable" Target="fontTable.xml"/><Relationship Id="rId10" Type="http://schemas.openxmlformats.org/officeDocument/2006/relationships/hyperlink" Target="https://data.cdrc.ac.uk/dataset/retail-centre-boundaries-and-open-indicators" TargetMode="Externa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geoportal.statistics.gov.uk/search?q=BDY_BUA%20DEC_2022&amp;sort=Title%7Ctitle%7Casc"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D8784-47FE-43BF-AB17-32F59FD63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3081</Words>
  <Characters>17562</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Turner (work)</dc:creator>
  <cp:keywords/>
  <dc:description/>
  <cp:lastModifiedBy>Ivan Annibal</cp:lastModifiedBy>
  <cp:revision>2</cp:revision>
  <dcterms:created xsi:type="dcterms:W3CDTF">2024-05-30T13:15:00Z</dcterms:created>
  <dcterms:modified xsi:type="dcterms:W3CDTF">2024-05-30T13:15:00Z</dcterms:modified>
</cp:coreProperties>
</file>